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BB" w:rsidRDefault="00DC2EBB" w:rsidP="00E3381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</w:p>
    <w:p w:rsidR="00DC2EBB" w:rsidRPr="008E7831" w:rsidRDefault="000F7795" w:rsidP="00E3381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  <w:r w:rsidRPr="000F77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75pt;margin-top:5.25pt;width:464.1pt;height:65.25pt;z-index:251654144" strokecolor="white">
            <v:textbox style="mso-next-textbox:#_x0000_s1026">
              <w:txbxContent>
                <w:p w:rsidR="00DD4B9C" w:rsidRPr="00BB74A2" w:rsidRDefault="00DD4B9C" w:rsidP="00D467B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D4B9C" w:rsidRPr="00DF780D" w:rsidRDefault="00DD4B9C" w:rsidP="00DF780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F780D">
                    <w:rPr>
                      <w:b/>
                      <w:bCs/>
                      <w:color w:val="000000"/>
                      <w:sz w:val="28"/>
                      <w:szCs w:val="28"/>
                    </w:rPr>
                    <w:t>PLAN PRACY MUZEUM MIEJSKIEGO W ZABRZU NA ROK 2012</w:t>
                  </w:r>
                </w:p>
                <w:p w:rsidR="00DD4B9C" w:rsidRDefault="00DD4B9C" w:rsidP="00BB74A2">
                  <w:pPr>
                    <w:pStyle w:val="Nagwek1"/>
                    <w:tabs>
                      <w:tab w:val="left" w:pos="284"/>
                    </w:tabs>
                    <w:spacing w:line="240" w:lineRule="auto"/>
                    <w:ind w:left="284" w:right="283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D4B9C" w:rsidRDefault="00DD4B9C" w:rsidP="00D467B1">
                  <w:pPr>
                    <w:jc w:val="right"/>
                  </w:pPr>
                </w:p>
                <w:p w:rsidR="00DD4B9C" w:rsidRDefault="00DD4B9C" w:rsidP="00D467B1">
                  <w:pPr>
                    <w:jc w:val="right"/>
                  </w:pPr>
                  <w:r>
                    <w:br/>
                  </w:r>
                </w:p>
                <w:p w:rsidR="00DD4B9C" w:rsidRDefault="00DD4B9C" w:rsidP="00D467B1">
                  <w:pPr>
                    <w:jc w:val="right"/>
                  </w:pPr>
                </w:p>
              </w:txbxContent>
            </v:textbox>
          </v:shape>
        </w:pict>
      </w:r>
    </w:p>
    <w:p w:rsidR="00DC2EBB" w:rsidRDefault="00DC2EBB" w:rsidP="00E3381E">
      <w:pPr>
        <w:ind w:right="-1"/>
        <w:jc w:val="both"/>
        <w:rPr>
          <w:b/>
          <w:bCs/>
        </w:rPr>
      </w:pPr>
    </w:p>
    <w:p w:rsidR="00DC2EBB" w:rsidRDefault="00DC2EBB" w:rsidP="00E3381E">
      <w:pPr>
        <w:ind w:right="-1"/>
        <w:jc w:val="both"/>
      </w:pPr>
    </w:p>
    <w:p w:rsidR="00DC2EBB" w:rsidRDefault="00DC2EBB" w:rsidP="00E3381E">
      <w:pPr>
        <w:ind w:right="-1"/>
        <w:jc w:val="both"/>
      </w:pPr>
    </w:p>
    <w:p w:rsidR="00DC2EBB" w:rsidRDefault="00DC2EBB" w:rsidP="00E3381E">
      <w:pPr>
        <w:ind w:right="-1"/>
        <w:jc w:val="both"/>
      </w:pPr>
    </w:p>
    <w:p w:rsidR="00DC2EBB" w:rsidRPr="00380A6B" w:rsidRDefault="00DC2EBB" w:rsidP="00E3381E">
      <w:pPr>
        <w:ind w:right="-1"/>
        <w:jc w:val="both"/>
      </w:pPr>
      <w:r>
        <w:t>Układ planu oparty jest o czytelny podział zadań wynikający z funkcji, jakie spełnia instyt</w:t>
      </w:r>
      <w:r>
        <w:t>u</w:t>
      </w:r>
      <w:r>
        <w:t>cja muzeum. Składa się z dwóch części opisujących działania strategiczne wybiegające poza 2012 rok oraz działania bieżące dotyczące wyłącznie tego roku.</w:t>
      </w:r>
    </w:p>
    <w:p w:rsidR="00DC2EBB" w:rsidRDefault="00DC2EBB" w:rsidP="00E3381E">
      <w:pPr>
        <w:ind w:right="-1"/>
        <w:jc w:val="both"/>
        <w:rPr>
          <w:b/>
          <w:bCs/>
        </w:rPr>
      </w:pPr>
    </w:p>
    <w:p w:rsidR="00DC2EBB" w:rsidRDefault="00DC2EBB" w:rsidP="00E3381E">
      <w:pPr>
        <w:ind w:right="-1"/>
        <w:jc w:val="both"/>
        <w:rPr>
          <w:b/>
          <w:bCs/>
        </w:rPr>
      </w:pPr>
      <w:r>
        <w:rPr>
          <w:b/>
          <w:bCs/>
        </w:rPr>
        <w:t xml:space="preserve">I </w:t>
      </w:r>
      <w:r>
        <w:rPr>
          <w:b/>
          <w:bCs/>
        </w:rPr>
        <w:tab/>
        <w:t>Planowanie strategiczne</w:t>
      </w:r>
    </w:p>
    <w:p w:rsidR="00DC2EBB" w:rsidRPr="009349EA" w:rsidRDefault="00DC2EBB" w:rsidP="00E3381E">
      <w:pPr>
        <w:ind w:right="-1"/>
        <w:jc w:val="both"/>
        <w:rPr>
          <w:b/>
          <w:bCs/>
        </w:rPr>
      </w:pPr>
    </w:p>
    <w:p w:rsidR="00DC2EBB" w:rsidRDefault="00DC2EBB" w:rsidP="00E3381E">
      <w:pPr>
        <w:ind w:right="-1"/>
        <w:jc w:val="both"/>
        <w:rPr>
          <w:color w:val="FF0000"/>
        </w:rPr>
      </w:pPr>
      <w:r>
        <w:t>Na p</w:t>
      </w:r>
      <w:r w:rsidRPr="000F695E">
        <w:t>lan pracy Muzeum Miejskiego w roku 201</w:t>
      </w:r>
      <w:r>
        <w:t>2</w:t>
      </w:r>
      <w:r w:rsidRPr="000F695E">
        <w:t xml:space="preserve"> </w:t>
      </w:r>
      <w:r>
        <w:t>w głównej mierze składać się będą dział</w:t>
      </w:r>
      <w:r>
        <w:t>a</w:t>
      </w:r>
      <w:r>
        <w:t>nia związane z pozyskaniem przez Muzeum nowego lokalu zastępczego, w którym swe miejsce znajdą: pracownie merytoryczne, magazyny zbiorów, magazyny sprzętu wyst</w:t>
      </w:r>
      <w:r>
        <w:t>a</w:t>
      </w:r>
      <w:r>
        <w:t>wienniczego oraz administracja muzeum. Działania podyktowane są koniecznością opus</w:t>
      </w:r>
      <w:r>
        <w:t>z</w:t>
      </w:r>
      <w:r>
        <w:t xml:space="preserve">czenia do końca czerwca 2012 roku dotychczasowej siedziby tymczasowej, która poddana zostanie remontowi. Po jego zakończeniu nie jest przewidziany do niego powrót Muzeum Miejskiego w Zabrzu. </w:t>
      </w:r>
    </w:p>
    <w:p w:rsidR="00DC2EBB" w:rsidRPr="00696C76" w:rsidRDefault="00DC2EBB" w:rsidP="00E3381E">
      <w:pPr>
        <w:ind w:right="-1"/>
        <w:jc w:val="both"/>
        <w:rPr>
          <w:color w:val="FF0000"/>
        </w:rPr>
      </w:pPr>
    </w:p>
    <w:p w:rsidR="00DC2EBB" w:rsidRPr="00E40DF3" w:rsidRDefault="00DC2EBB" w:rsidP="00E3381E">
      <w:pPr>
        <w:ind w:right="-1"/>
        <w:jc w:val="both"/>
        <w:rPr>
          <w:u w:val="single"/>
        </w:rPr>
      </w:pPr>
      <w:r w:rsidRPr="0086453B">
        <w:rPr>
          <w:u w:val="single"/>
        </w:rPr>
        <w:t>Cel</w:t>
      </w:r>
      <w:r>
        <w:rPr>
          <w:u w:val="single"/>
        </w:rPr>
        <w:t>e strategiczne:</w:t>
      </w:r>
    </w:p>
    <w:p w:rsidR="00DC2EBB" w:rsidRDefault="00DC2EBB" w:rsidP="00E3381E">
      <w:pPr>
        <w:ind w:right="-1"/>
        <w:jc w:val="both"/>
        <w:rPr>
          <w:color w:val="000000"/>
        </w:rPr>
      </w:pPr>
      <w:r>
        <w:rPr>
          <w:color w:val="000000"/>
        </w:rPr>
        <w:t>W</w:t>
      </w:r>
      <w:r w:rsidRPr="00221D85">
        <w:rPr>
          <w:color w:val="000000"/>
        </w:rPr>
        <w:t>spółpraca</w:t>
      </w:r>
      <w:r>
        <w:rPr>
          <w:color w:val="000000"/>
        </w:rPr>
        <w:t xml:space="preserve"> z gminą Zabrze -</w:t>
      </w:r>
      <w:r w:rsidRPr="00221D85">
        <w:rPr>
          <w:color w:val="000000"/>
        </w:rPr>
        <w:t xml:space="preserve"> organizatorem mu</w:t>
      </w:r>
      <w:r>
        <w:rPr>
          <w:color w:val="000000"/>
        </w:rPr>
        <w:t>zeum w celu opracowania, a nastę</w:t>
      </w:r>
      <w:r w:rsidRPr="00221D85">
        <w:rPr>
          <w:color w:val="000000"/>
        </w:rPr>
        <w:t>pnie ko</w:t>
      </w:r>
      <w:r w:rsidRPr="00221D85">
        <w:rPr>
          <w:color w:val="000000"/>
        </w:rPr>
        <w:t>n</w:t>
      </w:r>
      <w:r w:rsidRPr="00221D85">
        <w:rPr>
          <w:color w:val="000000"/>
        </w:rPr>
        <w:t xml:space="preserve">sekwentnej realizacji planu </w:t>
      </w:r>
      <w:r w:rsidRPr="00E40DF3">
        <w:rPr>
          <w:i/>
          <w:iCs/>
          <w:color w:val="000000"/>
        </w:rPr>
        <w:t>„Pozyskanie siedziby docelowej dla Muzeum Miejskiego w Z</w:t>
      </w:r>
      <w:r w:rsidRPr="00E40DF3">
        <w:rPr>
          <w:i/>
          <w:iCs/>
          <w:color w:val="000000"/>
        </w:rPr>
        <w:t>a</w:t>
      </w:r>
      <w:r w:rsidRPr="00E40DF3">
        <w:rPr>
          <w:i/>
          <w:iCs/>
          <w:color w:val="000000"/>
        </w:rPr>
        <w:t>brzu”</w:t>
      </w:r>
      <w:r w:rsidRPr="00221D85">
        <w:rPr>
          <w:color w:val="000000"/>
        </w:rPr>
        <w:t>. Realizacja tego przedsięwzięcia pozwoli</w:t>
      </w:r>
      <w:r>
        <w:rPr>
          <w:color w:val="000000"/>
        </w:rPr>
        <w:t xml:space="preserve"> na:</w:t>
      </w:r>
    </w:p>
    <w:p w:rsidR="00DC2EBB" w:rsidRPr="004B2944" w:rsidRDefault="00DC2EBB" w:rsidP="00E3381E">
      <w:pPr>
        <w:pStyle w:val="Akapitzlist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D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Racjonalizację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wykorzystania posiadanych kolekcji eksponatów</w:t>
      </w:r>
      <w:r>
        <w:rPr>
          <w:rFonts w:ascii="Times New Roman" w:hAnsi="Times New Roman" w:cs="Times New Roman"/>
          <w:color w:val="000000"/>
          <w:sz w:val="24"/>
          <w:szCs w:val="24"/>
        </w:rPr>
        <w:t>, poprzez zwiększ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ilości </w:t>
      </w:r>
      <w:r w:rsidRPr="004B2944">
        <w:rPr>
          <w:rFonts w:ascii="Times New Roman" w:hAnsi="Times New Roman" w:cs="Times New Roman"/>
          <w:color w:val="000000"/>
          <w:sz w:val="24"/>
          <w:szCs w:val="24"/>
        </w:rPr>
        <w:t xml:space="preserve"> eksponatów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prezentowanych </w:t>
      </w:r>
      <w:r w:rsidRPr="004B2944">
        <w:rPr>
          <w:rFonts w:ascii="Times New Roman" w:hAnsi="Times New Roman" w:cs="Times New Roman"/>
          <w:color w:val="000000"/>
          <w:sz w:val="24"/>
          <w:szCs w:val="24"/>
        </w:rPr>
        <w:t>na wystawach, a zmniejszenie ilości eksp</w:t>
      </w:r>
      <w:r w:rsidRPr="004B294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944">
        <w:rPr>
          <w:rFonts w:ascii="Times New Roman" w:hAnsi="Times New Roman" w:cs="Times New Roman"/>
          <w:color w:val="000000"/>
          <w:sz w:val="24"/>
          <w:szCs w:val="24"/>
        </w:rPr>
        <w:t>natów przechowywanych w magazynach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2EBB" w:rsidRPr="00E40DF3" w:rsidRDefault="00DC2EBB" w:rsidP="00E3381E">
      <w:pPr>
        <w:pStyle w:val="Akapitzlist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DF3">
        <w:rPr>
          <w:rFonts w:ascii="Times New Roman" w:hAnsi="Times New Roman" w:cs="Times New Roman"/>
          <w:color w:val="000000"/>
          <w:sz w:val="24"/>
          <w:szCs w:val="24"/>
          <w:u w:val="single"/>
        </w:rPr>
        <w:t>Wydzielenie przes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trzeni na wystawę stałą</w:t>
      </w:r>
      <w:r w:rsidRPr="00E40D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przybliżającą historię Zabrza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. W tej chwili w Zabrzu nie ma miejsca, w którym każdy mieszkaniec oraz turyści mogliby się z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poznać z szeroko ukazaną historią Zabrza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2EBB" w:rsidRPr="00E40DF3" w:rsidRDefault="00DC2EBB" w:rsidP="00E3381E">
      <w:pPr>
        <w:pStyle w:val="Akapitzlist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DF3">
        <w:rPr>
          <w:rFonts w:ascii="Times New Roman" w:hAnsi="Times New Roman" w:cs="Times New Roman"/>
          <w:color w:val="000000"/>
          <w:sz w:val="24"/>
          <w:szCs w:val="24"/>
          <w:u w:val="single"/>
        </w:rPr>
        <w:t>Racjonalizację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ponoszonych koniecznych</w:t>
      </w:r>
      <w:r w:rsidRPr="00E40D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wydatków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Obecnie 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muzeum musi przy realizac</w:t>
      </w:r>
      <w:r>
        <w:rPr>
          <w:rFonts w:ascii="Times New Roman" w:hAnsi="Times New Roman" w:cs="Times New Roman"/>
          <w:color w:val="000000"/>
          <w:sz w:val="24"/>
          <w:szCs w:val="24"/>
        </w:rPr>
        <w:t>ji każdej wystawy ponosić koszty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 xml:space="preserve"> transportu eksponatów oraz sprzętu w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stawienniczego z magazynów do siedziby wystawienniczej</w:t>
      </w:r>
      <w:r>
        <w:rPr>
          <w:rFonts w:ascii="Times New Roman" w:hAnsi="Times New Roman" w:cs="Times New Roman"/>
          <w:color w:val="000000"/>
          <w:sz w:val="24"/>
          <w:szCs w:val="24"/>
        </w:rPr>
        <w:t>, opłacać w dwóch nied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żych obiektach obowiązkową ochronę świadczoną przez licencjonowane biuro ochrony - wymóg stawiany przez Komendę Wojewódzką Policji;</w:t>
      </w:r>
    </w:p>
    <w:p w:rsidR="00DC2EBB" w:rsidRDefault="00DC2EBB" w:rsidP="00E3381E">
      <w:pPr>
        <w:pStyle w:val="Akapitzlist"/>
        <w:numPr>
          <w:ilvl w:val="0"/>
          <w:numId w:val="27"/>
        </w:numPr>
        <w:spacing w:after="0" w:line="240" w:lineRule="auto"/>
        <w:ind w:right="-1"/>
        <w:jc w:val="both"/>
        <w:rPr>
          <w:color w:val="000000"/>
        </w:rPr>
      </w:pPr>
      <w:r w:rsidRPr="00E40D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Stworzenie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odpowiednich</w:t>
      </w:r>
      <w:r w:rsidRPr="00E40D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warunków do przechowywania eksponatów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. W chwili obecnej eksponaty przechow</w:t>
      </w:r>
      <w:r>
        <w:rPr>
          <w:rFonts w:ascii="Times New Roman" w:hAnsi="Times New Roman" w:cs="Times New Roman"/>
          <w:color w:val="000000"/>
          <w:sz w:val="24"/>
          <w:szCs w:val="24"/>
        </w:rPr>
        <w:t>ywane są w pomieszczeniach zaada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ptowanych, które mimo dużej troski ze strony pracowników muzeum odbiegają od wymogów stawi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nych pomieszczeniom magazynowym</w:t>
      </w:r>
      <w:r>
        <w:rPr>
          <w:color w:val="000000"/>
        </w:rPr>
        <w:t>;</w:t>
      </w:r>
    </w:p>
    <w:p w:rsidR="00DC2EBB" w:rsidRPr="004B2944" w:rsidRDefault="00DC2EBB" w:rsidP="00E3381E">
      <w:pPr>
        <w:pStyle w:val="Akapitzlist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D53">
        <w:rPr>
          <w:rFonts w:ascii="Times New Roman" w:hAnsi="Times New Roman" w:cs="Times New Roman"/>
          <w:color w:val="000000"/>
          <w:sz w:val="24"/>
          <w:szCs w:val="24"/>
          <w:u w:val="single"/>
        </w:rPr>
        <w:t>Poprawę komfortu pracy pracowników muzeum oraz optymalne wykorzystanie k</w:t>
      </w:r>
      <w:r w:rsidRPr="006A2D53">
        <w:rPr>
          <w:rFonts w:ascii="Times New Roman" w:hAnsi="Times New Roman" w:cs="Times New Roman"/>
          <w:color w:val="000000"/>
          <w:sz w:val="24"/>
          <w:szCs w:val="24"/>
          <w:u w:val="single"/>
        </w:rPr>
        <w:t>a</w:t>
      </w:r>
      <w:r w:rsidRPr="006A2D53">
        <w:rPr>
          <w:rFonts w:ascii="Times New Roman" w:hAnsi="Times New Roman" w:cs="Times New Roman"/>
          <w:color w:val="000000"/>
          <w:sz w:val="24"/>
          <w:szCs w:val="24"/>
          <w:u w:val="single"/>
        </w:rPr>
        <w:t>dry pracowników muzeum</w:t>
      </w:r>
      <w:r>
        <w:rPr>
          <w:rFonts w:ascii="Times New Roman" w:hAnsi="Times New Roman" w:cs="Times New Roman"/>
          <w:color w:val="000000"/>
          <w:sz w:val="24"/>
          <w:szCs w:val="24"/>
        </w:rPr>
        <w:t>, poprzez możliwość przesuwania pracowników obsługi do zadań aktualnie priorytetowych;</w:t>
      </w:r>
    </w:p>
    <w:p w:rsidR="00DC2EBB" w:rsidRDefault="00DC2EBB" w:rsidP="00E3381E">
      <w:pPr>
        <w:pStyle w:val="Akapitzlist"/>
        <w:numPr>
          <w:ilvl w:val="0"/>
          <w:numId w:val="27"/>
        </w:numPr>
        <w:spacing w:after="0" w:line="240" w:lineRule="auto"/>
        <w:ind w:right="-1"/>
        <w:jc w:val="both"/>
        <w:rPr>
          <w:color w:val="000000"/>
        </w:rPr>
      </w:pPr>
      <w:r w:rsidRPr="004B2944">
        <w:rPr>
          <w:rFonts w:ascii="Times New Roman" w:hAnsi="Times New Roman" w:cs="Times New Roman"/>
          <w:color w:val="000000"/>
          <w:sz w:val="24"/>
          <w:szCs w:val="24"/>
          <w:u w:val="single"/>
        </w:rPr>
        <w:t>Zwiększenie atrakcyjności i konk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urencyjności </w:t>
      </w:r>
      <w:r w:rsidRPr="004B2944">
        <w:rPr>
          <w:rFonts w:ascii="Times New Roman" w:hAnsi="Times New Roman" w:cs="Times New Roman"/>
          <w:color w:val="000000"/>
          <w:sz w:val="24"/>
          <w:szCs w:val="24"/>
          <w:u w:val="single"/>
        </w:rPr>
        <w:t>muzeum na lokalnym rynku usług kulturalnych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Odpowiednio duży, efektowny budynek pozwoli na pozyskiwanie 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datkowych środków na działalność muzeum z działalności komercyjnej (wynajem sal, organizacja imprez zamkniętych itp.);</w:t>
      </w:r>
    </w:p>
    <w:p w:rsidR="00DC2EBB" w:rsidRPr="00E40DF3" w:rsidRDefault="00DC2EBB" w:rsidP="00E3381E">
      <w:pPr>
        <w:pStyle w:val="Akapitzlist"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Rozpoczęcie</w:t>
      </w:r>
      <w:r w:rsidRPr="00E40D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starań o wpisanie instytucji na listę muzeów rejestrowanych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. Uzyskanie wpisu daje przywileje w postaci możliwości korzystania z bezpłatnych lub dotow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nych szkoleń organizowanych przez Ministerstwo Kultury, Narodowy Instytut M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40DF3">
        <w:rPr>
          <w:rFonts w:ascii="Times New Roman" w:hAnsi="Times New Roman" w:cs="Times New Roman"/>
          <w:color w:val="000000"/>
          <w:sz w:val="24"/>
          <w:szCs w:val="24"/>
        </w:rPr>
        <w:t>zealnictwa i Ochrony Zbiorów</w:t>
      </w:r>
      <w:r>
        <w:rPr>
          <w:rFonts w:ascii="Times New Roman" w:hAnsi="Times New Roman" w:cs="Times New Roman"/>
          <w:color w:val="000000"/>
          <w:sz w:val="24"/>
          <w:szCs w:val="24"/>
        </w:rPr>
        <w:t>, dodatkowo jest gwarantem jakości instytucji, zwłaszcza w kontaktach z podmiotami zagranicznymi.</w:t>
      </w:r>
    </w:p>
    <w:p w:rsidR="00DC2EBB" w:rsidRDefault="00DC2EBB" w:rsidP="00E3381E">
      <w:pPr>
        <w:ind w:left="284" w:right="-1" w:hanging="1985"/>
        <w:jc w:val="both"/>
        <w:rPr>
          <w:color w:val="000000"/>
        </w:rPr>
      </w:pPr>
    </w:p>
    <w:p w:rsidR="00DC2EBB" w:rsidRDefault="00DC2EBB" w:rsidP="00E3381E">
      <w:pPr>
        <w:ind w:left="1985" w:right="-1" w:hanging="1985"/>
        <w:jc w:val="both"/>
        <w:rPr>
          <w:b/>
          <w:bCs/>
          <w:color w:val="000000"/>
        </w:rPr>
      </w:pPr>
      <w:r w:rsidRPr="00696C76">
        <w:rPr>
          <w:b/>
          <w:bCs/>
          <w:color w:val="000000"/>
        </w:rPr>
        <w:lastRenderedPageBreak/>
        <w:t>Dział Historii</w:t>
      </w:r>
    </w:p>
    <w:p w:rsidR="00DC2EBB" w:rsidRDefault="00DC2EBB" w:rsidP="00E3381E">
      <w:pPr>
        <w:tabs>
          <w:tab w:val="left" w:pos="851"/>
        </w:tabs>
        <w:ind w:right="-1"/>
        <w:jc w:val="both"/>
        <w:rPr>
          <w:color w:val="000000"/>
        </w:rPr>
      </w:pPr>
    </w:p>
    <w:p w:rsidR="00DC2EBB" w:rsidRPr="006A2D53" w:rsidRDefault="00DC2EBB" w:rsidP="00E3381E">
      <w:pPr>
        <w:tabs>
          <w:tab w:val="left" w:pos="851"/>
        </w:tabs>
        <w:ind w:right="-1"/>
        <w:jc w:val="both"/>
        <w:rPr>
          <w:u w:val="single"/>
        </w:rPr>
      </w:pPr>
      <w:r w:rsidRPr="006A2D53">
        <w:rPr>
          <w:u w:val="single"/>
        </w:rPr>
        <w:t xml:space="preserve">Stan obecny:     </w:t>
      </w:r>
    </w:p>
    <w:p w:rsidR="00DC2EBB" w:rsidRDefault="00DC2EBB" w:rsidP="00E3381E">
      <w:pPr>
        <w:numPr>
          <w:ilvl w:val="0"/>
          <w:numId w:val="16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W</w:t>
      </w:r>
      <w:r w:rsidRPr="006A2D53">
        <w:rPr>
          <w:color w:val="000000"/>
        </w:rPr>
        <w:t xml:space="preserve"> dziale zatrudnione są dwie osoby: kierownik</w:t>
      </w:r>
      <w:r>
        <w:rPr>
          <w:color w:val="000000"/>
        </w:rPr>
        <w:t xml:space="preserve"> </w:t>
      </w:r>
      <w:r w:rsidRPr="006A2D53">
        <w:rPr>
          <w:color w:val="000000"/>
        </w:rPr>
        <w:t xml:space="preserve">- mgr Zbigniew </w:t>
      </w:r>
      <w:proofErr w:type="spellStart"/>
      <w:r w:rsidRPr="006A2D53">
        <w:rPr>
          <w:color w:val="000000"/>
        </w:rPr>
        <w:t>Gołasz</w:t>
      </w:r>
      <w:proofErr w:type="spellEnd"/>
      <w:r w:rsidRPr="006A2D53">
        <w:rPr>
          <w:color w:val="000000"/>
        </w:rPr>
        <w:t xml:space="preserve"> (starszy k</w:t>
      </w:r>
      <w:r w:rsidRPr="006A2D53">
        <w:rPr>
          <w:color w:val="000000"/>
        </w:rPr>
        <w:t>u</w:t>
      </w:r>
      <w:r w:rsidRPr="006A2D53">
        <w:rPr>
          <w:color w:val="000000"/>
        </w:rPr>
        <w:t>stosz) oraz mgr Aleksandra Korol-Chudy (starszy asystent)</w:t>
      </w:r>
      <w:r>
        <w:rPr>
          <w:color w:val="000000"/>
        </w:rPr>
        <w:t>;</w:t>
      </w:r>
    </w:p>
    <w:p w:rsidR="00DC2EBB" w:rsidRDefault="00DC2EBB" w:rsidP="00E3381E">
      <w:pPr>
        <w:numPr>
          <w:ilvl w:val="0"/>
          <w:numId w:val="16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Na dzień 31 grudnia 2011 r. w księgach inwentarzowych działu wpisanych było:       15 281 pozycji inwentarzowych;</w:t>
      </w:r>
    </w:p>
    <w:p w:rsidR="00DC2EBB" w:rsidRPr="00C133B4" w:rsidRDefault="00DC2EBB" w:rsidP="00E3381E">
      <w:pPr>
        <w:numPr>
          <w:ilvl w:val="0"/>
          <w:numId w:val="16"/>
        </w:numPr>
        <w:tabs>
          <w:tab w:val="left" w:pos="709"/>
        </w:tabs>
        <w:jc w:val="both"/>
        <w:rPr>
          <w:color w:val="000000"/>
        </w:rPr>
      </w:pPr>
      <w:r>
        <w:t xml:space="preserve">Opracowanie zbiorów DH – prace na etapie zaawansowania: </w:t>
      </w:r>
      <w:r w:rsidRPr="00C133B4">
        <w:rPr>
          <w:color w:val="000000"/>
        </w:rPr>
        <w:t>70%.</w:t>
      </w:r>
    </w:p>
    <w:p w:rsidR="00DC2EBB" w:rsidRPr="006A2D53" w:rsidRDefault="00DC2EBB" w:rsidP="00E3381E">
      <w:pPr>
        <w:jc w:val="both"/>
        <w:rPr>
          <w:color w:val="000000"/>
        </w:rPr>
      </w:pPr>
    </w:p>
    <w:p w:rsidR="00DC2EBB" w:rsidRPr="006A2D53" w:rsidRDefault="00DC2EBB" w:rsidP="00E3381E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D53">
        <w:rPr>
          <w:rFonts w:ascii="Times New Roman" w:hAnsi="Times New Roman" w:cs="Times New Roman"/>
          <w:sz w:val="24"/>
          <w:szCs w:val="24"/>
          <w:u w:val="single"/>
        </w:rPr>
        <w:t>Cele na rok bieżący:</w:t>
      </w:r>
    </w:p>
    <w:p w:rsidR="00DC2EBB" w:rsidRDefault="00DC2EBB" w:rsidP="00E3381E">
      <w:pPr>
        <w:numPr>
          <w:ilvl w:val="0"/>
          <w:numId w:val="23"/>
        </w:numPr>
        <w:ind w:left="284" w:firstLine="142"/>
        <w:jc w:val="both"/>
      </w:pPr>
      <w:r>
        <w:t>Kontynuacja opracowywania zbiorów DH w systemie komputerowym „</w:t>
      </w:r>
      <w:proofErr w:type="spellStart"/>
      <w:r>
        <w:t>Musnet</w:t>
      </w:r>
      <w:proofErr w:type="spellEnd"/>
      <w:r>
        <w:t xml:space="preserve">”      </w:t>
      </w:r>
    </w:p>
    <w:p w:rsidR="00DC2EBB" w:rsidRDefault="00DC2EBB" w:rsidP="00E3381E">
      <w:pPr>
        <w:ind w:left="426"/>
        <w:jc w:val="both"/>
      </w:pPr>
      <w:r>
        <w:t xml:space="preserve">     </w:t>
      </w:r>
      <w:r w:rsidRPr="00DC3FA6">
        <w:t>(opr</w:t>
      </w:r>
      <w:r>
        <w:t>a</w:t>
      </w:r>
      <w:r w:rsidRPr="00DC3FA6">
        <w:t>cowywanie n</w:t>
      </w:r>
      <w:r>
        <w:t xml:space="preserve">owych nabytków, kontynuacja </w:t>
      </w:r>
      <w:r w:rsidRPr="00DC3FA6">
        <w:t xml:space="preserve">wprowadzenia tradycyjnych kart </w:t>
      </w:r>
    </w:p>
    <w:p w:rsidR="00DC2EBB" w:rsidRPr="00DC3FA6" w:rsidRDefault="00DC2EBB" w:rsidP="00E3381E">
      <w:pPr>
        <w:ind w:left="426"/>
        <w:jc w:val="both"/>
      </w:pPr>
      <w:r>
        <w:t xml:space="preserve">     </w:t>
      </w:r>
      <w:r w:rsidRPr="00DC3FA6">
        <w:t>kat</w:t>
      </w:r>
      <w:r>
        <w:t>a</w:t>
      </w:r>
      <w:r w:rsidRPr="00DC3FA6">
        <w:t xml:space="preserve">logowych do programu muzealnego </w:t>
      </w:r>
      <w:r>
        <w:t>„</w:t>
      </w:r>
      <w:proofErr w:type="spellStart"/>
      <w:r w:rsidRPr="00DC3FA6">
        <w:t>Musnet</w:t>
      </w:r>
      <w:proofErr w:type="spellEnd"/>
      <w:r>
        <w:t>”</w:t>
      </w:r>
      <w:r w:rsidRPr="00DC3FA6">
        <w:t>);</w:t>
      </w:r>
    </w:p>
    <w:p w:rsidR="00DC2EBB" w:rsidRDefault="00DC2EBB" w:rsidP="00E3381E">
      <w:pPr>
        <w:pStyle w:val="Akapitzlist"/>
        <w:numPr>
          <w:ilvl w:val="0"/>
          <w:numId w:val="23"/>
        </w:numPr>
        <w:spacing w:after="0" w:line="240" w:lineRule="auto"/>
        <w:ind w:left="426" w:firstLine="0"/>
        <w:jc w:val="both"/>
      </w:pPr>
      <w:r>
        <w:rPr>
          <w:rFonts w:ascii="Times New Roman" w:hAnsi="Times New Roman" w:cs="Times New Roman"/>
          <w:sz w:val="24"/>
          <w:szCs w:val="24"/>
        </w:rPr>
        <w:t>I</w:t>
      </w:r>
      <w:r w:rsidRPr="00FD1941">
        <w:rPr>
          <w:rFonts w:ascii="Times New Roman" w:hAnsi="Times New Roman" w:cs="Times New Roman"/>
          <w:sz w:val="24"/>
          <w:szCs w:val="24"/>
        </w:rPr>
        <w:t>nwentaryzacja zbiorów DH</w:t>
      </w:r>
      <w:r>
        <w:t>;</w:t>
      </w:r>
    </w:p>
    <w:p w:rsidR="00DC2EBB" w:rsidRDefault="00DC2EBB" w:rsidP="00523B94">
      <w:pPr>
        <w:pStyle w:val="Akapitzlist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DC3FA6">
        <w:rPr>
          <w:rFonts w:ascii="Times New Roman" w:eastAsia="Arial Unicode MS" w:hAnsi="Times New Roman" w:cs="Times New Roman"/>
          <w:sz w:val="24"/>
          <w:szCs w:val="24"/>
        </w:rPr>
        <w:t xml:space="preserve">rzeprowadzka do nowej siedziby pracowni oraz zbiorów DH (zgromadzenie </w:t>
      </w:r>
    </w:p>
    <w:p w:rsidR="00DC2EBB" w:rsidRDefault="00DC2EBB" w:rsidP="00523B94">
      <w:pPr>
        <w:pStyle w:val="Akapitzlist"/>
        <w:spacing w:after="0" w:line="240" w:lineRule="auto"/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Pr="00DC3FA6">
        <w:rPr>
          <w:rFonts w:ascii="Times New Roman" w:eastAsia="Arial Unicode MS" w:hAnsi="Times New Roman" w:cs="Times New Roman"/>
          <w:sz w:val="24"/>
          <w:szCs w:val="24"/>
        </w:rPr>
        <w:t>n</w:t>
      </w:r>
      <w:r>
        <w:rPr>
          <w:rFonts w:ascii="Times New Roman" w:eastAsia="Arial Unicode MS" w:hAnsi="Times New Roman" w:cs="Times New Roman"/>
          <w:sz w:val="24"/>
          <w:szCs w:val="24"/>
        </w:rPr>
        <w:t>ie</w:t>
      </w:r>
      <w:r w:rsidRPr="00DC3FA6">
        <w:rPr>
          <w:rFonts w:ascii="Times New Roman" w:eastAsia="Arial Unicode MS" w:hAnsi="Times New Roman" w:cs="Times New Roman"/>
          <w:sz w:val="24"/>
          <w:szCs w:val="24"/>
        </w:rPr>
        <w:t xml:space="preserve">zbędnych materiałów pakunkowych, sporządzenie spisów eksponatów, </w:t>
      </w:r>
    </w:p>
    <w:p w:rsidR="00DC2EBB" w:rsidRDefault="00DC2EBB" w:rsidP="00981750">
      <w:pPr>
        <w:pStyle w:val="Akapitzlist"/>
        <w:spacing w:after="0" w:line="240" w:lineRule="auto"/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Pr="00DC3FA6">
        <w:rPr>
          <w:rFonts w:ascii="Times New Roman" w:eastAsia="Arial Unicode MS" w:hAnsi="Times New Roman" w:cs="Times New Roman"/>
          <w:sz w:val="24"/>
          <w:szCs w:val="24"/>
        </w:rPr>
        <w:t>przeniesie</w:t>
      </w:r>
      <w:r>
        <w:rPr>
          <w:rFonts w:ascii="Times New Roman" w:eastAsia="Arial Unicode MS" w:hAnsi="Times New Roman" w:cs="Times New Roman"/>
          <w:sz w:val="24"/>
          <w:szCs w:val="24"/>
        </w:rPr>
        <w:t>nie magazynu zbiorów, organizacja pracy w nowym miejscu</w:t>
      </w:r>
      <w:r w:rsidRPr="00DC3FA6">
        <w:rPr>
          <w:rFonts w:ascii="Times New Roman" w:eastAsia="Arial Unicode MS" w:hAnsi="Times New Roman" w:cs="Times New Roman"/>
          <w:sz w:val="24"/>
          <w:szCs w:val="24"/>
        </w:rPr>
        <w:t>);</w:t>
      </w:r>
    </w:p>
    <w:p w:rsidR="00DC2EBB" w:rsidRPr="00B55D1C" w:rsidRDefault="00DC2EBB" w:rsidP="00E3381E">
      <w:pPr>
        <w:pStyle w:val="Akapitzlist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669E0">
        <w:rPr>
          <w:rFonts w:ascii="Times New Roman" w:hAnsi="Times New Roman" w:cs="Times New Roman"/>
          <w:sz w:val="24"/>
          <w:szCs w:val="24"/>
        </w:rPr>
        <w:t>rzygotowanie wystawy czasowej;</w:t>
      </w:r>
    </w:p>
    <w:p w:rsidR="00DC2EBB" w:rsidRPr="002F5E38" w:rsidRDefault="0053314B" w:rsidP="00E3381E">
      <w:pPr>
        <w:pStyle w:val="Akapitzlist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dwóch małych </w:t>
      </w:r>
      <w:r w:rsidR="00DC2EBB">
        <w:rPr>
          <w:rFonts w:ascii="Times New Roman" w:hAnsi="Times New Roman" w:cs="Times New Roman"/>
          <w:sz w:val="24"/>
          <w:szCs w:val="24"/>
        </w:rPr>
        <w:t xml:space="preserve">wystaw w hotelu </w:t>
      </w:r>
      <w:r w:rsidR="00DC2EBB" w:rsidRPr="003014A6">
        <w:rPr>
          <w:rFonts w:ascii="Times New Roman" w:hAnsi="Times New Roman" w:cs="Times New Roman"/>
          <w:i/>
          <w:iCs/>
          <w:sz w:val="24"/>
          <w:szCs w:val="24"/>
        </w:rPr>
        <w:t>„Diament”</w:t>
      </w:r>
      <w:r w:rsidR="00DC2EBB">
        <w:rPr>
          <w:rFonts w:ascii="Times New Roman" w:hAnsi="Times New Roman" w:cs="Times New Roman"/>
          <w:sz w:val="24"/>
          <w:szCs w:val="24"/>
        </w:rPr>
        <w:t>;</w:t>
      </w:r>
    </w:p>
    <w:p w:rsidR="00DC2EBB" w:rsidRDefault="00DC2EBB" w:rsidP="00E3381E">
      <w:pPr>
        <w:numPr>
          <w:ilvl w:val="0"/>
          <w:numId w:val="23"/>
        </w:numPr>
        <w:ind w:left="284" w:firstLine="142"/>
        <w:jc w:val="both"/>
      </w:pPr>
      <w:r>
        <w:t xml:space="preserve">Przygotowanie czterech tekstów promujących zbiory działu na łamach własnej         </w:t>
      </w:r>
    </w:p>
    <w:p w:rsidR="00DC2EBB" w:rsidRPr="002F5E38" w:rsidRDefault="00DC2EBB" w:rsidP="00E3381E">
      <w:pPr>
        <w:ind w:left="426"/>
        <w:jc w:val="both"/>
      </w:pPr>
      <w:r>
        <w:t xml:space="preserve">     strony internetowej;</w:t>
      </w:r>
    </w:p>
    <w:p w:rsidR="00DC2EBB" w:rsidRPr="00C41F06" w:rsidRDefault="00DC2EBB" w:rsidP="00E3381E">
      <w:pPr>
        <w:numPr>
          <w:ilvl w:val="0"/>
          <w:numId w:val="23"/>
        </w:numPr>
        <w:ind w:left="284" w:firstLine="142"/>
        <w:jc w:val="both"/>
        <w:rPr>
          <w:i/>
          <w:iCs/>
        </w:rPr>
      </w:pPr>
      <w:r>
        <w:t xml:space="preserve">Koordynacja prac merytorycznych przy konferencji naukowej </w:t>
      </w:r>
      <w:r>
        <w:rPr>
          <w:i/>
          <w:iCs/>
        </w:rPr>
        <w:t>„</w:t>
      </w:r>
      <w:r w:rsidRPr="00C41F06">
        <w:rPr>
          <w:i/>
          <w:iCs/>
        </w:rPr>
        <w:t xml:space="preserve">Pomiędzy           </w:t>
      </w:r>
    </w:p>
    <w:p w:rsidR="00DC2EBB" w:rsidRPr="00C41F06" w:rsidRDefault="00DC2EBB" w:rsidP="001F2F33">
      <w:pPr>
        <w:ind w:left="426"/>
        <w:jc w:val="both"/>
        <w:rPr>
          <w:i/>
          <w:iCs/>
        </w:rPr>
      </w:pPr>
      <w:r w:rsidRPr="00C41F06">
        <w:rPr>
          <w:i/>
          <w:iCs/>
        </w:rPr>
        <w:t xml:space="preserve">   </w:t>
      </w:r>
      <w:r>
        <w:rPr>
          <w:i/>
          <w:iCs/>
        </w:rPr>
        <w:t xml:space="preserve"> </w:t>
      </w:r>
      <w:r w:rsidRPr="00C41F06">
        <w:rPr>
          <w:i/>
          <w:iCs/>
        </w:rPr>
        <w:t xml:space="preserve"> przymusem, a niezależnością. Kultura w Za</w:t>
      </w:r>
      <w:r w:rsidR="001F2F33">
        <w:rPr>
          <w:i/>
          <w:iCs/>
        </w:rPr>
        <w:t>brzu w dwudziestym wieku</w:t>
      </w:r>
      <w:r w:rsidRPr="00C41F06">
        <w:rPr>
          <w:i/>
          <w:iCs/>
        </w:rPr>
        <w:t>”;</w:t>
      </w:r>
    </w:p>
    <w:p w:rsidR="00DC2EBB" w:rsidRDefault="00DC2EBB" w:rsidP="00E3381E">
      <w:pPr>
        <w:numPr>
          <w:ilvl w:val="0"/>
          <w:numId w:val="23"/>
        </w:numPr>
        <w:ind w:left="284" w:firstLine="142"/>
        <w:jc w:val="both"/>
      </w:pPr>
      <w:r>
        <w:t xml:space="preserve">Przygotowanie tekstów referatów, wystąpień; </w:t>
      </w:r>
    </w:p>
    <w:p w:rsidR="00DC2EBB" w:rsidRDefault="00DC2EBB" w:rsidP="00E3381E">
      <w:pPr>
        <w:numPr>
          <w:ilvl w:val="0"/>
          <w:numId w:val="23"/>
        </w:numPr>
        <w:ind w:left="284" w:firstLine="142"/>
        <w:jc w:val="both"/>
      </w:pPr>
      <w:r>
        <w:t>Przygotowanie artykułów do wydawnictwa muzealnego „</w:t>
      </w:r>
      <w:r w:rsidRPr="00FF2DAE">
        <w:rPr>
          <w:i/>
          <w:iCs/>
        </w:rPr>
        <w:t xml:space="preserve">Kroniki </w:t>
      </w:r>
      <w:r>
        <w:rPr>
          <w:i/>
          <w:iCs/>
        </w:rPr>
        <w:t>M</w:t>
      </w:r>
      <w:r w:rsidRPr="00FF2DAE">
        <w:rPr>
          <w:i/>
          <w:iCs/>
        </w:rPr>
        <w:t>iasta Zabrze</w:t>
      </w:r>
      <w:r>
        <w:t xml:space="preserve">”     </w:t>
      </w:r>
    </w:p>
    <w:p w:rsidR="00DC2EBB" w:rsidRDefault="00DC2EBB" w:rsidP="00E3381E">
      <w:pPr>
        <w:ind w:left="426"/>
        <w:jc w:val="both"/>
        <w:rPr>
          <w:i/>
          <w:iCs/>
        </w:rPr>
      </w:pPr>
      <w:r>
        <w:t xml:space="preserve">     Zbigniew </w:t>
      </w:r>
      <w:proofErr w:type="spellStart"/>
      <w:r>
        <w:t>Gołasz</w:t>
      </w:r>
      <w:proofErr w:type="spellEnd"/>
      <w:r>
        <w:t xml:space="preserve">: </w:t>
      </w:r>
      <w:r w:rsidRPr="00C143BE">
        <w:rPr>
          <w:i/>
          <w:iCs/>
        </w:rPr>
        <w:t xml:space="preserve">„Społeczność żydowska w Zabrzu w latach 1945-1949”; Zabrze </w:t>
      </w:r>
      <w:r>
        <w:rPr>
          <w:i/>
          <w:iCs/>
        </w:rPr>
        <w:t xml:space="preserve">               </w:t>
      </w:r>
    </w:p>
    <w:p w:rsidR="00DC2EBB" w:rsidRDefault="00DC2EBB" w:rsidP="00E3381E">
      <w:pPr>
        <w:ind w:left="426"/>
        <w:jc w:val="both"/>
        <w:rPr>
          <w:i/>
          <w:iCs/>
        </w:rPr>
      </w:pPr>
      <w:r>
        <w:rPr>
          <w:i/>
          <w:iCs/>
        </w:rPr>
        <w:t xml:space="preserve">     </w:t>
      </w:r>
      <w:r w:rsidRPr="00C143BE">
        <w:rPr>
          <w:i/>
          <w:iCs/>
        </w:rPr>
        <w:t xml:space="preserve">w sprawozdania prezydenta Pawła Dubiela rok 1948”; „Zabrzańscy policjanci </w:t>
      </w:r>
      <w:r>
        <w:rPr>
          <w:i/>
          <w:iCs/>
        </w:rPr>
        <w:t xml:space="preserve">    </w:t>
      </w:r>
    </w:p>
    <w:p w:rsidR="00DC2EBB" w:rsidRPr="00C143BE" w:rsidRDefault="00DC2EBB" w:rsidP="00E3381E">
      <w:pPr>
        <w:ind w:left="426"/>
        <w:jc w:val="both"/>
        <w:rPr>
          <w:i/>
          <w:iCs/>
        </w:rPr>
      </w:pPr>
      <w:r>
        <w:rPr>
          <w:i/>
          <w:iCs/>
        </w:rPr>
        <w:t xml:space="preserve">     zamordo</w:t>
      </w:r>
      <w:r w:rsidRPr="00C143BE">
        <w:rPr>
          <w:i/>
          <w:iCs/>
        </w:rPr>
        <w:t xml:space="preserve">wani </w:t>
      </w:r>
      <w:r>
        <w:rPr>
          <w:i/>
          <w:iCs/>
        </w:rPr>
        <w:t>w Miednoje</w:t>
      </w:r>
      <w:r w:rsidRPr="00C143BE">
        <w:rPr>
          <w:i/>
          <w:iCs/>
        </w:rPr>
        <w:t>, Charkowie i Ostaszkowie”;</w:t>
      </w:r>
    </w:p>
    <w:p w:rsidR="00DC2EBB" w:rsidRDefault="00DC2EBB" w:rsidP="00E3381E">
      <w:pPr>
        <w:ind w:left="426"/>
        <w:jc w:val="both"/>
        <w:rPr>
          <w:i/>
          <w:iCs/>
        </w:rPr>
      </w:pPr>
      <w:r>
        <w:t xml:space="preserve">     Aleksandra Korol-Chudy: </w:t>
      </w:r>
      <w:r w:rsidRPr="00C143BE">
        <w:rPr>
          <w:i/>
          <w:iCs/>
        </w:rPr>
        <w:t xml:space="preserve">„Sztandary i wstęgi sztandarowe w zbiorach Muzeum </w:t>
      </w:r>
    </w:p>
    <w:p w:rsidR="00DC2EBB" w:rsidRPr="00C143BE" w:rsidRDefault="00DC2EBB" w:rsidP="00E3381E">
      <w:pPr>
        <w:ind w:left="426"/>
        <w:jc w:val="both"/>
        <w:rPr>
          <w:i/>
          <w:iCs/>
        </w:rPr>
      </w:pPr>
      <w:r>
        <w:rPr>
          <w:i/>
          <w:iCs/>
        </w:rPr>
        <w:t xml:space="preserve">     </w:t>
      </w:r>
      <w:r w:rsidRPr="00C143BE">
        <w:rPr>
          <w:i/>
          <w:iCs/>
        </w:rPr>
        <w:t xml:space="preserve">Miejskiego </w:t>
      </w:r>
      <w:r>
        <w:rPr>
          <w:i/>
          <w:iCs/>
        </w:rPr>
        <w:t>w Zabrzu</w:t>
      </w:r>
      <w:r w:rsidRPr="00C143BE">
        <w:rPr>
          <w:i/>
          <w:iCs/>
        </w:rPr>
        <w:t xml:space="preserve"> część</w:t>
      </w:r>
      <w:r>
        <w:rPr>
          <w:i/>
          <w:iCs/>
        </w:rPr>
        <w:t xml:space="preserve"> I</w:t>
      </w:r>
      <w:r w:rsidRPr="00C143BE">
        <w:rPr>
          <w:i/>
          <w:iCs/>
        </w:rPr>
        <w:t>”</w:t>
      </w:r>
      <w:r>
        <w:rPr>
          <w:i/>
          <w:iCs/>
        </w:rPr>
        <w:t>.</w:t>
      </w:r>
    </w:p>
    <w:p w:rsidR="00DC2EBB" w:rsidRDefault="00DC2EBB" w:rsidP="00E3381E">
      <w:pPr>
        <w:ind w:left="426"/>
        <w:jc w:val="both"/>
      </w:pPr>
    </w:p>
    <w:p w:rsidR="00DC2EBB" w:rsidRPr="00232525" w:rsidRDefault="00DC2EBB" w:rsidP="00E3381E">
      <w:pPr>
        <w:ind w:right="-1"/>
        <w:jc w:val="both"/>
        <w:rPr>
          <w:u w:val="single"/>
        </w:rPr>
      </w:pPr>
      <w:r w:rsidRPr="00232525">
        <w:rPr>
          <w:u w:val="single"/>
        </w:rPr>
        <w:t xml:space="preserve">zagrożenia: </w:t>
      </w:r>
    </w:p>
    <w:p w:rsidR="00DC2EBB" w:rsidRPr="00FD1941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D1941">
        <w:rPr>
          <w:rFonts w:ascii="Times New Roman" w:hAnsi="Times New Roman" w:cs="Times New Roman"/>
          <w:sz w:val="24"/>
          <w:szCs w:val="24"/>
        </w:rPr>
        <w:t>imo konieczności opuszczenia dotychczasowej siedziby do końca czerwca 2012 r</w:t>
      </w:r>
      <w:r w:rsidRPr="00FD1941">
        <w:rPr>
          <w:rFonts w:ascii="Times New Roman" w:hAnsi="Times New Roman" w:cs="Times New Roman"/>
          <w:sz w:val="24"/>
          <w:szCs w:val="24"/>
        </w:rPr>
        <w:t>o</w:t>
      </w:r>
      <w:r w:rsidRPr="00FD1941">
        <w:rPr>
          <w:rFonts w:ascii="Times New Roman" w:hAnsi="Times New Roman" w:cs="Times New Roman"/>
          <w:sz w:val="24"/>
          <w:szCs w:val="24"/>
        </w:rPr>
        <w:t>ku, brak wskazania lokalizacji nowej siedziby zastępczej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EBB" w:rsidRPr="00FD1941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D1941">
        <w:rPr>
          <w:rFonts w:ascii="Times New Roman" w:hAnsi="Times New Roman" w:cs="Times New Roman"/>
          <w:sz w:val="24"/>
          <w:szCs w:val="24"/>
        </w:rPr>
        <w:t>e względów zdrowotnych konieczność częściowego ograniczenia zadań dla 1 pr</w:t>
      </w:r>
      <w:r w:rsidRPr="00FD1941">
        <w:rPr>
          <w:rFonts w:ascii="Times New Roman" w:hAnsi="Times New Roman" w:cs="Times New Roman"/>
          <w:sz w:val="24"/>
          <w:szCs w:val="24"/>
        </w:rPr>
        <w:t>a</w:t>
      </w:r>
      <w:r w:rsidRPr="00FD1941">
        <w:rPr>
          <w:rFonts w:ascii="Times New Roman" w:hAnsi="Times New Roman" w:cs="Times New Roman"/>
          <w:sz w:val="24"/>
          <w:szCs w:val="24"/>
        </w:rPr>
        <w:t xml:space="preserve">cownika, a od drugiego półrocza (czasowa) praca działu siłami 1 osoby. </w:t>
      </w:r>
    </w:p>
    <w:p w:rsidR="00DC2EBB" w:rsidRDefault="00DC2EBB" w:rsidP="00E3381E">
      <w:pPr>
        <w:ind w:right="-1"/>
        <w:jc w:val="both"/>
        <w:rPr>
          <w:b/>
          <w:bCs/>
        </w:rPr>
      </w:pPr>
    </w:p>
    <w:p w:rsidR="00DC2EBB" w:rsidRDefault="00DC2EBB" w:rsidP="00E3381E">
      <w:pPr>
        <w:ind w:right="-1"/>
        <w:jc w:val="both"/>
        <w:rPr>
          <w:b/>
          <w:bCs/>
        </w:rPr>
      </w:pPr>
      <w:r>
        <w:rPr>
          <w:b/>
          <w:bCs/>
        </w:rPr>
        <w:t xml:space="preserve">Dział Kultury </w:t>
      </w:r>
    </w:p>
    <w:p w:rsidR="00DC2EBB" w:rsidRDefault="00DC2EBB" w:rsidP="00FC56CD">
      <w:pPr>
        <w:tabs>
          <w:tab w:val="left" w:pos="851"/>
        </w:tabs>
        <w:ind w:right="-1"/>
        <w:jc w:val="both"/>
        <w:rPr>
          <w:u w:val="single"/>
        </w:rPr>
      </w:pPr>
    </w:p>
    <w:p w:rsidR="00DC2EBB" w:rsidRPr="006A2D53" w:rsidRDefault="00DC2EBB" w:rsidP="00FC56CD">
      <w:pPr>
        <w:tabs>
          <w:tab w:val="left" w:pos="851"/>
        </w:tabs>
        <w:ind w:right="-1"/>
        <w:jc w:val="both"/>
        <w:rPr>
          <w:u w:val="single"/>
        </w:rPr>
      </w:pPr>
      <w:r w:rsidRPr="006A2D53">
        <w:rPr>
          <w:u w:val="single"/>
        </w:rPr>
        <w:t xml:space="preserve">Stan obecny:     </w:t>
      </w:r>
    </w:p>
    <w:p w:rsidR="00DC2EBB" w:rsidRDefault="00DC2EBB" w:rsidP="00E3381E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F2DAE">
        <w:rPr>
          <w:rFonts w:ascii="Times New Roman" w:hAnsi="Times New Roman" w:cs="Times New Roman"/>
          <w:sz w:val="24"/>
          <w:szCs w:val="24"/>
        </w:rPr>
        <w:t xml:space="preserve"> dziale zatrudnione są dwie os</w:t>
      </w:r>
      <w:r>
        <w:rPr>
          <w:rFonts w:ascii="Times New Roman" w:hAnsi="Times New Roman" w:cs="Times New Roman"/>
          <w:sz w:val="24"/>
          <w:szCs w:val="24"/>
        </w:rPr>
        <w:t>ob</w:t>
      </w:r>
      <w:r w:rsidRPr="00FF2DAE">
        <w:rPr>
          <w:rFonts w:ascii="Times New Roman" w:hAnsi="Times New Roman" w:cs="Times New Roman"/>
          <w:sz w:val="24"/>
          <w:szCs w:val="24"/>
        </w:rPr>
        <w:t>y: kierownik mgr Urszula Wieczorek (starszy k</w:t>
      </w:r>
      <w:r w:rsidRPr="00FF2DA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stosz)</w:t>
      </w:r>
      <w:r w:rsidRPr="00FF2DAE">
        <w:rPr>
          <w:rFonts w:ascii="Times New Roman" w:hAnsi="Times New Roman" w:cs="Times New Roman"/>
          <w:sz w:val="24"/>
          <w:szCs w:val="24"/>
        </w:rPr>
        <w:t>, mgr Piotr Hnatyszyn (starszy ku</w:t>
      </w:r>
      <w:r>
        <w:rPr>
          <w:rFonts w:ascii="Times New Roman" w:hAnsi="Times New Roman" w:cs="Times New Roman"/>
          <w:sz w:val="24"/>
          <w:szCs w:val="24"/>
        </w:rPr>
        <w:t>stosz)</w:t>
      </w:r>
      <w:r w:rsidRPr="00FF2DAE">
        <w:rPr>
          <w:rFonts w:ascii="Times New Roman" w:hAnsi="Times New Roman" w:cs="Times New Roman"/>
          <w:sz w:val="24"/>
          <w:szCs w:val="24"/>
        </w:rPr>
        <w:t>;</w:t>
      </w:r>
    </w:p>
    <w:p w:rsidR="00DC2EBB" w:rsidRDefault="00DC2EBB" w:rsidP="00E3381E">
      <w:pPr>
        <w:numPr>
          <w:ilvl w:val="0"/>
          <w:numId w:val="15"/>
        </w:numPr>
        <w:tabs>
          <w:tab w:val="left" w:pos="709"/>
        </w:tabs>
        <w:ind w:right="-1"/>
        <w:jc w:val="both"/>
        <w:rPr>
          <w:color w:val="000000"/>
        </w:rPr>
      </w:pPr>
      <w:r>
        <w:rPr>
          <w:color w:val="000000"/>
        </w:rPr>
        <w:t xml:space="preserve">Na dzień 31 grudnia 2011 r. w księgach inwentarzowych działu wpisanych było: </w:t>
      </w:r>
    </w:p>
    <w:p w:rsidR="00DC2EBB" w:rsidRPr="00FF2DAE" w:rsidRDefault="00DC2EBB" w:rsidP="00100F28">
      <w:pPr>
        <w:tabs>
          <w:tab w:val="left" w:pos="709"/>
        </w:tabs>
        <w:ind w:left="284" w:right="-1"/>
        <w:jc w:val="both"/>
        <w:rPr>
          <w:color w:val="000000"/>
        </w:rPr>
      </w:pPr>
      <w:r>
        <w:rPr>
          <w:color w:val="000000"/>
        </w:rPr>
        <w:t xml:space="preserve">       3 731pozycji inwentarzowych;</w:t>
      </w:r>
    </w:p>
    <w:p w:rsidR="00DC2EBB" w:rsidRPr="00C41F06" w:rsidRDefault="00DC2EBB" w:rsidP="00100F28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F2DAE">
        <w:rPr>
          <w:rFonts w:ascii="Times New Roman" w:hAnsi="Times New Roman" w:cs="Times New Roman"/>
          <w:sz w:val="24"/>
          <w:szCs w:val="24"/>
        </w:rPr>
        <w:t>pracowanie zbiorów DK – prace na etapie zaa</w:t>
      </w:r>
      <w:r>
        <w:rPr>
          <w:rFonts w:ascii="Times New Roman" w:hAnsi="Times New Roman" w:cs="Times New Roman"/>
          <w:sz w:val="24"/>
          <w:szCs w:val="24"/>
        </w:rPr>
        <w:t xml:space="preserve">wansowania: </w:t>
      </w:r>
      <w:r w:rsidRPr="00C41F06">
        <w:rPr>
          <w:rFonts w:ascii="Times New Roman" w:hAnsi="Times New Roman" w:cs="Times New Roman"/>
          <w:color w:val="000000"/>
          <w:sz w:val="24"/>
          <w:szCs w:val="24"/>
        </w:rPr>
        <w:t>95%.</w:t>
      </w:r>
    </w:p>
    <w:p w:rsidR="00DC2EBB" w:rsidRDefault="00DC2EBB" w:rsidP="00E3381E">
      <w:pPr>
        <w:tabs>
          <w:tab w:val="left" w:pos="851"/>
        </w:tabs>
        <w:ind w:left="1410" w:right="-1" w:hanging="1410"/>
        <w:jc w:val="both"/>
      </w:pPr>
    </w:p>
    <w:p w:rsidR="00DC2EBB" w:rsidRPr="0086453B" w:rsidRDefault="00DC2EBB" w:rsidP="00E3381E">
      <w:pPr>
        <w:tabs>
          <w:tab w:val="left" w:pos="851"/>
        </w:tabs>
        <w:ind w:left="1410" w:right="-1" w:hanging="1410"/>
        <w:jc w:val="both"/>
      </w:pPr>
      <w:r w:rsidRPr="0086453B">
        <w:rPr>
          <w:u w:val="single"/>
        </w:rPr>
        <w:t>Cele na rok bieżący:</w:t>
      </w:r>
      <w:r>
        <w:t xml:space="preserve"> </w:t>
      </w:r>
    </w:p>
    <w:p w:rsidR="00DC2EBB" w:rsidRDefault="00DC2EBB" w:rsidP="00E3381E">
      <w:pPr>
        <w:pStyle w:val="Akapitzlist"/>
        <w:numPr>
          <w:ilvl w:val="0"/>
          <w:numId w:val="23"/>
        </w:num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C3FA6">
        <w:rPr>
          <w:rFonts w:ascii="Times New Roman" w:hAnsi="Times New Roman" w:cs="Times New Roman"/>
          <w:sz w:val="24"/>
          <w:szCs w:val="24"/>
        </w:rPr>
        <w:t xml:space="preserve">ontynuacja opracowywania zbiorów DK w systemie komputerowym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C3FA6">
        <w:rPr>
          <w:rFonts w:ascii="Times New Roman" w:hAnsi="Times New Roman" w:cs="Times New Roman"/>
          <w:sz w:val="24"/>
          <w:szCs w:val="24"/>
        </w:rPr>
        <w:t>Musnet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DC3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2EBB" w:rsidRDefault="00DC2EBB" w:rsidP="00E3381E">
      <w:pPr>
        <w:pStyle w:val="Akapitzlist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3FA6">
        <w:rPr>
          <w:rFonts w:ascii="Times New Roman" w:hAnsi="Times New Roman" w:cs="Times New Roman"/>
          <w:sz w:val="24"/>
          <w:szCs w:val="24"/>
        </w:rPr>
        <w:t>(opr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3FA6">
        <w:rPr>
          <w:rFonts w:ascii="Times New Roman" w:hAnsi="Times New Roman" w:cs="Times New Roman"/>
          <w:sz w:val="24"/>
          <w:szCs w:val="24"/>
        </w:rPr>
        <w:t>cowywan</w:t>
      </w:r>
      <w:r>
        <w:rPr>
          <w:rFonts w:ascii="Times New Roman" w:hAnsi="Times New Roman" w:cs="Times New Roman"/>
          <w:sz w:val="24"/>
          <w:szCs w:val="24"/>
        </w:rPr>
        <w:t>ie nowych nabytków, kontynuacja wprowadza</w:t>
      </w:r>
      <w:r w:rsidRPr="00DC3FA6">
        <w:rPr>
          <w:rFonts w:ascii="Times New Roman" w:hAnsi="Times New Roman" w:cs="Times New Roman"/>
          <w:sz w:val="24"/>
          <w:szCs w:val="24"/>
        </w:rPr>
        <w:t xml:space="preserve">nia tradycyjnych kart </w:t>
      </w:r>
    </w:p>
    <w:p w:rsidR="00DC2EBB" w:rsidRPr="00DC3FA6" w:rsidRDefault="00DC2EBB" w:rsidP="00E3381E">
      <w:pPr>
        <w:pStyle w:val="Akapitzlist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3FA6">
        <w:rPr>
          <w:rFonts w:ascii="Times New Roman" w:hAnsi="Times New Roman" w:cs="Times New Roman"/>
          <w:sz w:val="24"/>
          <w:szCs w:val="24"/>
        </w:rPr>
        <w:t xml:space="preserve">katalogowych do programu muzealnego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C3FA6">
        <w:rPr>
          <w:rFonts w:ascii="Times New Roman" w:hAnsi="Times New Roman" w:cs="Times New Roman"/>
          <w:sz w:val="24"/>
          <w:szCs w:val="24"/>
        </w:rPr>
        <w:t>Mus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C3FA6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DC3FA6">
        <w:rPr>
          <w:rFonts w:ascii="Times New Roman" w:hAnsi="Times New Roman" w:cs="Times New Roman"/>
          <w:sz w:val="24"/>
          <w:szCs w:val="24"/>
        </w:rPr>
        <w:t>);</w:t>
      </w:r>
    </w:p>
    <w:p w:rsidR="00DC2EBB" w:rsidRPr="00DC3FA6" w:rsidRDefault="00DC2EBB" w:rsidP="00E3381E">
      <w:pPr>
        <w:pStyle w:val="Akapitzlist"/>
        <w:numPr>
          <w:ilvl w:val="0"/>
          <w:numId w:val="23"/>
        </w:numPr>
        <w:spacing w:after="0" w:line="240" w:lineRule="auto"/>
        <w:ind w:left="567" w:right="-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</w:t>
      </w:r>
      <w:r w:rsidRPr="00DC3FA6">
        <w:rPr>
          <w:rFonts w:ascii="Times New Roman" w:hAnsi="Times New Roman" w:cs="Times New Roman"/>
          <w:sz w:val="24"/>
          <w:szCs w:val="24"/>
        </w:rPr>
        <w:t>nwentaryzacja zbiorów DK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EBB" w:rsidRDefault="00DC2EBB" w:rsidP="00E3381E">
      <w:pPr>
        <w:numPr>
          <w:ilvl w:val="0"/>
          <w:numId w:val="23"/>
        </w:numPr>
        <w:ind w:left="284" w:right="-1" w:firstLine="142"/>
        <w:jc w:val="both"/>
      </w:pPr>
      <w:r>
        <w:lastRenderedPageBreak/>
        <w:t>P</w:t>
      </w:r>
      <w:r w:rsidRPr="0086453B">
        <w:t>rzeprowadzka do nowej s</w:t>
      </w:r>
      <w:r>
        <w:t xml:space="preserve">iedziby pracowni oraz zbiorów DK (zgromadzenie </w:t>
      </w:r>
    </w:p>
    <w:p w:rsidR="00DC2EBB" w:rsidRDefault="00DC2EBB" w:rsidP="00100F28">
      <w:pPr>
        <w:ind w:left="284" w:right="-1"/>
        <w:jc w:val="both"/>
      </w:pPr>
      <w:r>
        <w:t xml:space="preserve">      niezbędnych materiałów pakunkowych, sporządzenie spisów eksponatów, </w:t>
      </w:r>
    </w:p>
    <w:p w:rsidR="00DC2EBB" w:rsidRDefault="00DC2EBB" w:rsidP="00100F28">
      <w:pPr>
        <w:ind w:left="284" w:right="-1"/>
        <w:jc w:val="both"/>
      </w:pPr>
      <w:r>
        <w:t xml:space="preserve">      </w:t>
      </w:r>
      <w:r w:rsidRPr="0036387D">
        <w:t>przeniesie</w:t>
      </w:r>
      <w:r>
        <w:t xml:space="preserve">nie </w:t>
      </w:r>
      <w:r w:rsidRPr="0036387D">
        <w:t>magazynu zbiorów</w:t>
      </w:r>
      <w:r>
        <w:t>, o</w:t>
      </w:r>
      <w:r w:rsidRPr="0036387D">
        <w:t xml:space="preserve">rganizacja </w:t>
      </w:r>
      <w:r>
        <w:t xml:space="preserve"> pracy w nowym miejscu</w:t>
      </w:r>
      <w:r w:rsidRPr="00F03E0E">
        <w:t>);</w:t>
      </w:r>
    </w:p>
    <w:p w:rsidR="00DC2EBB" w:rsidRDefault="00DC2EBB" w:rsidP="00E3381E">
      <w:pPr>
        <w:pStyle w:val="Akapitzlist"/>
        <w:numPr>
          <w:ilvl w:val="0"/>
          <w:numId w:val="23"/>
        </w:num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B328B">
        <w:rPr>
          <w:rFonts w:ascii="Times New Roman" w:hAnsi="Times New Roman" w:cs="Times New Roman"/>
          <w:sz w:val="24"/>
          <w:szCs w:val="24"/>
        </w:rPr>
        <w:t>rzygotowanie wystaw czasowych;</w:t>
      </w:r>
    </w:p>
    <w:p w:rsidR="00DC2EBB" w:rsidRDefault="00DC2EBB" w:rsidP="00E3381E">
      <w:pPr>
        <w:pStyle w:val="Akapitzlist"/>
        <w:numPr>
          <w:ilvl w:val="0"/>
          <w:numId w:val="23"/>
        </w:num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dwóch mini</w:t>
      </w:r>
      <w:r w:rsidR="0053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wystaw w hotelu </w:t>
      </w:r>
      <w:r w:rsidRPr="0017191A">
        <w:rPr>
          <w:rFonts w:ascii="Times New Roman" w:hAnsi="Times New Roman" w:cs="Times New Roman"/>
          <w:i/>
          <w:iCs/>
          <w:sz w:val="24"/>
          <w:szCs w:val="24"/>
        </w:rPr>
        <w:t>„Diament”;</w:t>
      </w:r>
    </w:p>
    <w:p w:rsidR="00DC2EBB" w:rsidRDefault="00DC2EBB" w:rsidP="00E3381E">
      <w:pPr>
        <w:pStyle w:val="Akapitzlist"/>
        <w:numPr>
          <w:ilvl w:val="0"/>
          <w:numId w:val="23"/>
        </w:num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prac związanych z przeniesieniem archiwum fotograficznego działu       </w:t>
      </w:r>
    </w:p>
    <w:p w:rsidR="00DC2EBB" w:rsidRPr="00AC1BE8" w:rsidRDefault="00DC2EBB" w:rsidP="00E3381E">
      <w:pPr>
        <w:pStyle w:val="Akapitzlist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</w:t>
      </w:r>
      <w:r w:rsidRPr="00AC1BE8">
        <w:rPr>
          <w:rFonts w:ascii="Times New Roman" w:hAnsi="Times New Roman" w:cs="Times New Roman"/>
          <w:sz w:val="24"/>
          <w:szCs w:val="24"/>
        </w:rPr>
        <w:t>klisz fotograficznych na nośnik elektroniczny;</w:t>
      </w:r>
    </w:p>
    <w:p w:rsidR="00DC2EBB" w:rsidRDefault="00DC2EBB" w:rsidP="00E3381E">
      <w:pPr>
        <w:numPr>
          <w:ilvl w:val="0"/>
          <w:numId w:val="23"/>
        </w:numPr>
        <w:ind w:left="284" w:right="-1" w:firstLine="142"/>
        <w:jc w:val="both"/>
      </w:pPr>
      <w:r>
        <w:t xml:space="preserve">Przygotowanie czterech tekstów promujących zbiory działu na łamach własnej         </w:t>
      </w:r>
    </w:p>
    <w:p w:rsidR="00DC2EBB" w:rsidRDefault="00DC2EBB" w:rsidP="00E3381E">
      <w:pPr>
        <w:ind w:left="426" w:right="-1"/>
        <w:jc w:val="both"/>
      </w:pPr>
      <w:r>
        <w:t xml:space="preserve">     strony internetowej;</w:t>
      </w:r>
    </w:p>
    <w:p w:rsidR="00DC2EBB" w:rsidRPr="002F5E38" w:rsidRDefault="00DC2EBB" w:rsidP="00E3381E">
      <w:pPr>
        <w:pStyle w:val="Akapitzlist"/>
        <w:numPr>
          <w:ilvl w:val="0"/>
          <w:numId w:val="23"/>
        </w:num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E38">
        <w:rPr>
          <w:rFonts w:ascii="Times New Roman" w:hAnsi="Times New Roman" w:cs="Times New Roman"/>
          <w:sz w:val="24"/>
          <w:szCs w:val="24"/>
        </w:rPr>
        <w:t>Przygotowanie imprezy „</w:t>
      </w:r>
      <w:r w:rsidRPr="002F5E38">
        <w:rPr>
          <w:rFonts w:ascii="Times New Roman" w:hAnsi="Times New Roman" w:cs="Times New Roman"/>
          <w:i/>
          <w:iCs/>
          <w:sz w:val="24"/>
          <w:szCs w:val="24"/>
        </w:rPr>
        <w:t>Noc Muzeów”;</w:t>
      </w:r>
    </w:p>
    <w:p w:rsidR="00DC2EBB" w:rsidRPr="00DC3FA6" w:rsidRDefault="00DC2EBB" w:rsidP="00E3381E">
      <w:pPr>
        <w:numPr>
          <w:ilvl w:val="0"/>
          <w:numId w:val="23"/>
        </w:numPr>
        <w:ind w:left="284" w:right="-1" w:firstLine="142"/>
        <w:jc w:val="both"/>
      </w:pPr>
      <w:r>
        <w:t>Redakcja rocznika „</w:t>
      </w:r>
      <w:r w:rsidRPr="00663B70">
        <w:rPr>
          <w:i/>
          <w:iCs/>
        </w:rPr>
        <w:t>Kroniki Miasta Zabrze</w:t>
      </w:r>
      <w:r>
        <w:rPr>
          <w:i/>
          <w:iCs/>
        </w:rPr>
        <w:t>”;</w:t>
      </w:r>
    </w:p>
    <w:p w:rsidR="00DC2EBB" w:rsidRDefault="00DC2EBB" w:rsidP="00E3381E">
      <w:pPr>
        <w:numPr>
          <w:ilvl w:val="0"/>
          <w:numId w:val="23"/>
        </w:numPr>
        <w:ind w:left="284" w:right="-1" w:firstLine="142"/>
        <w:jc w:val="both"/>
      </w:pPr>
      <w:r>
        <w:t xml:space="preserve">Przygotowanie tekstów referatów, wystąpień; </w:t>
      </w:r>
    </w:p>
    <w:p w:rsidR="00DC2EBB" w:rsidRDefault="00DC2EBB" w:rsidP="00E3381E">
      <w:pPr>
        <w:numPr>
          <w:ilvl w:val="0"/>
          <w:numId w:val="23"/>
        </w:numPr>
        <w:ind w:left="284" w:right="-1" w:firstLine="142"/>
        <w:jc w:val="both"/>
      </w:pPr>
      <w:r>
        <w:t>Przygotowanie artykułów do wydawnictwa muzealnego „</w:t>
      </w:r>
      <w:r w:rsidRPr="00FF2DAE">
        <w:rPr>
          <w:i/>
          <w:iCs/>
        </w:rPr>
        <w:t xml:space="preserve">Kroniki </w:t>
      </w:r>
      <w:r>
        <w:rPr>
          <w:i/>
          <w:iCs/>
        </w:rPr>
        <w:t>M</w:t>
      </w:r>
      <w:r w:rsidRPr="00FF2DAE">
        <w:rPr>
          <w:i/>
          <w:iCs/>
        </w:rPr>
        <w:t>iasta Zabrze</w:t>
      </w:r>
      <w:r>
        <w:t xml:space="preserve">”     </w:t>
      </w:r>
    </w:p>
    <w:p w:rsidR="00DC2EBB" w:rsidRDefault="00DC2EBB" w:rsidP="00E3381E">
      <w:pPr>
        <w:ind w:left="426" w:right="-1"/>
        <w:jc w:val="both"/>
        <w:rPr>
          <w:i/>
          <w:iCs/>
        </w:rPr>
      </w:pPr>
      <w:r>
        <w:t xml:space="preserve">     Piotr Hnatyszyn: </w:t>
      </w:r>
      <w:r w:rsidRPr="00C41F06">
        <w:rPr>
          <w:i/>
          <w:iCs/>
        </w:rPr>
        <w:t>„Kina zabrzańskie”,</w:t>
      </w:r>
      <w:r>
        <w:t xml:space="preserve"> </w:t>
      </w:r>
      <w:r w:rsidRPr="00C41F06">
        <w:rPr>
          <w:i/>
          <w:iCs/>
        </w:rPr>
        <w:t>„Kalendarium wydarzeń kulturalnych</w:t>
      </w:r>
      <w:r>
        <w:rPr>
          <w:i/>
          <w:iCs/>
        </w:rPr>
        <w:t xml:space="preserve">            </w:t>
      </w:r>
      <w:r w:rsidRPr="00C41F06">
        <w:rPr>
          <w:i/>
          <w:iCs/>
        </w:rPr>
        <w:t xml:space="preserve"> </w:t>
      </w:r>
    </w:p>
    <w:p w:rsidR="00DC2EBB" w:rsidRPr="00C41F06" w:rsidRDefault="00DC2EBB" w:rsidP="00E3381E">
      <w:pPr>
        <w:ind w:left="426" w:right="-1"/>
        <w:jc w:val="both"/>
        <w:rPr>
          <w:i/>
          <w:iCs/>
        </w:rPr>
      </w:pPr>
      <w:r>
        <w:rPr>
          <w:i/>
          <w:iCs/>
        </w:rPr>
        <w:t xml:space="preserve">     w </w:t>
      </w:r>
      <w:r w:rsidRPr="00C41F06">
        <w:rPr>
          <w:i/>
          <w:iCs/>
        </w:rPr>
        <w:t>Zabrzu w 2011 roku”</w:t>
      </w:r>
      <w:r>
        <w:t>;</w:t>
      </w:r>
    </w:p>
    <w:p w:rsidR="00DC2EBB" w:rsidRPr="00C41F06" w:rsidRDefault="00DC2EBB" w:rsidP="00E3381E">
      <w:pPr>
        <w:ind w:left="426" w:right="-1"/>
        <w:jc w:val="both"/>
        <w:rPr>
          <w:i/>
          <w:iCs/>
        </w:rPr>
      </w:pPr>
      <w:r>
        <w:t xml:space="preserve">     Urszula Wieczorek: „</w:t>
      </w:r>
      <w:r w:rsidRPr="00C41F06">
        <w:rPr>
          <w:i/>
          <w:iCs/>
        </w:rPr>
        <w:t>Sprawozdanie z działalności muzeum za rok 2011”</w:t>
      </w:r>
    </w:p>
    <w:p w:rsidR="00DC2EBB" w:rsidRPr="00F03E0E" w:rsidRDefault="00DC2EBB" w:rsidP="00E3381E">
      <w:pPr>
        <w:ind w:right="-1"/>
        <w:jc w:val="both"/>
      </w:pPr>
    </w:p>
    <w:p w:rsidR="00DC2EBB" w:rsidRPr="00232525" w:rsidRDefault="00DC2EBB" w:rsidP="00E3381E">
      <w:pPr>
        <w:ind w:right="-1"/>
        <w:jc w:val="both"/>
        <w:rPr>
          <w:u w:val="single"/>
        </w:rPr>
      </w:pPr>
      <w:r w:rsidRPr="00232525">
        <w:rPr>
          <w:u w:val="single"/>
        </w:rPr>
        <w:t xml:space="preserve">zagrożenia: </w:t>
      </w:r>
    </w:p>
    <w:p w:rsidR="00DC2EBB" w:rsidRPr="00FD1941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D1941">
        <w:rPr>
          <w:rFonts w:ascii="Times New Roman" w:hAnsi="Times New Roman" w:cs="Times New Roman"/>
          <w:sz w:val="24"/>
          <w:szCs w:val="24"/>
        </w:rPr>
        <w:t>imo konieczności opuszczenia dotychczasowej siedziby do końca czerwca 2012 r</w:t>
      </w:r>
      <w:r w:rsidRPr="00FD1941">
        <w:rPr>
          <w:rFonts w:ascii="Times New Roman" w:hAnsi="Times New Roman" w:cs="Times New Roman"/>
          <w:sz w:val="24"/>
          <w:szCs w:val="24"/>
        </w:rPr>
        <w:t>o</w:t>
      </w:r>
      <w:r w:rsidRPr="00FD1941">
        <w:rPr>
          <w:rFonts w:ascii="Times New Roman" w:hAnsi="Times New Roman" w:cs="Times New Roman"/>
          <w:sz w:val="24"/>
          <w:szCs w:val="24"/>
        </w:rPr>
        <w:t>ku, brak wskazania lokalizacji nowej siedziby zastępczej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EBB" w:rsidRPr="00FC56CD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względu, iż kierownik działu równocześnie pełni obowiązki dyrektora muzeum, prace spoczywają głównie na 1 pracowniku działu, który pełni równocześnie funkcję redaktora prowadzącego wydawnictwa muzealne</w:t>
      </w:r>
      <w:r w:rsidRPr="00FD1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EBB" w:rsidRPr="00663B70" w:rsidRDefault="00DC2EBB" w:rsidP="00E3381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EBB" w:rsidRPr="00663B70" w:rsidRDefault="00DC2EBB" w:rsidP="00E3381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B70">
        <w:rPr>
          <w:rFonts w:ascii="Times New Roman" w:hAnsi="Times New Roman" w:cs="Times New Roman"/>
          <w:b/>
          <w:bCs/>
          <w:sz w:val="24"/>
          <w:szCs w:val="24"/>
        </w:rPr>
        <w:t>Dział Plastyki</w:t>
      </w:r>
    </w:p>
    <w:p w:rsidR="00DC2EBB" w:rsidRDefault="00DC2EBB" w:rsidP="00E3381E">
      <w:pPr>
        <w:tabs>
          <w:tab w:val="left" w:pos="851"/>
        </w:tabs>
        <w:ind w:left="1410" w:right="-1" w:hanging="1410"/>
        <w:jc w:val="both"/>
        <w:rPr>
          <w:u w:val="single"/>
        </w:rPr>
      </w:pPr>
    </w:p>
    <w:p w:rsidR="00DC2EBB" w:rsidRDefault="00DC2EBB" w:rsidP="00E3381E">
      <w:pPr>
        <w:tabs>
          <w:tab w:val="left" w:pos="851"/>
        </w:tabs>
        <w:ind w:left="1410" w:right="-1" w:hanging="1410"/>
        <w:jc w:val="both"/>
        <w:rPr>
          <w:u w:val="single"/>
        </w:rPr>
      </w:pPr>
      <w:r w:rsidRPr="00FF2DAE">
        <w:rPr>
          <w:u w:val="single"/>
        </w:rPr>
        <w:t xml:space="preserve">Stan obecny:     </w:t>
      </w:r>
    </w:p>
    <w:p w:rsidR="00DC2EBB" w:rsidRDefault="00DC2EBB" w:rsidP="00100F28">
      <w:pPr>
        <w:pStyle w:val="Akapitzlist"/>
        <w:numPr>
          <w:ilvl w:val="0"/>
          <w:numId w:val="32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B328B">
        <w:rPr>
          <w:rFonts w:ascii="Times New Roman" w:hAnsi="Times New Roman" w:cs="Times New Roman"/>
          <w:sz w:val="24"/>
          <w:szCs w:val="24"/>
        </w:rPr>
        <w:t xml:space="preserve"> dziale zatrudnio</w:t>
      </w:r>
      <w:r>
        <w:rPr>
          <w:rFonts w:ascii="Times New Roman" w:hAnsi="Times New Roman" w:cs="Times New Roman"/>
          <w:sz w:val="24"/>
          <w:szCs w:val="24"/>
        </w:rPr>
        <w:t>ne są dwie osoby: kierownik mgr</w:t>
      </w:r>
      <w:r w:rsidRPr="00EB328B">
        <w:rPr>
          <w:rFonts w:ascii="Times New Roman" w:hAnsi="Times New Roman" w:cs="Times New Roman"/>
          <w:sz w:val="24"/>
          <w:szCs w:val="24"/>
        </w:rPr>
        <w:t xml:space="preserve"> Jadwig</w:t>
      </w:r>
      <w:r>
        <w:rPr>
          <w:rFonts w:ascii="Times New Roman" w:hAnsi="Times New Roman" w:cs="Times New Roman"/>
          <w:sz w:val="24"/>
          <w:szCs w:val="24"/>
        </w:rPr>
        <w:t xml:space="preserve">a Pawlas-Kos (starszy kustosz), </w:t>
      </w:r>
      <w:r w:rsidRPr="00EB328B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B328B">
        <w:rPr>
          <w:rFonts w:ascii="Times New Roman" w:hAnsi="Times New Roman" w:cs="Times New Roman"/>
          <w:sz w:val="24"/>
          <w:szCs w:val="24"/>
        </w:rPr>
        <w:t>ekun kolekcji Plastyki Niepr</w:t>
      </w:r>
      <w:r>
        <w:rPr>
          <w:rFonts w:ascii="Times New Roman" w:hAnsi="Times New Roman" w:cs="Times New Roman"/>
          <w:sz w:val="24"/>
          <w:szCs w:val="24"/>
        </w:rPr>
        <w:t>ofesjonalnej oraz</w:t>
      </w:r>
      <w:r w:rsidRPr="00EB328B">
        <w:rPr>
          <w:rFonts w:ascii="Times New Roman" w:hAnsi="Times New Roman" w:cs="Times New Roman"/>
          <w:sz w:val="24"/>
          <w:szCs w:val="24"/>
        </w:rPr>
        <w:t xml:space="preserve"> mgr Iwona Wróblewska (ad</w:t>
      </w:r>
      <w:r>
        <w:rPr>
          <w:rFonts w:ascii="Times New Roman" w:hAnsi="Times New Roman" w:cs="Times New Roman"/>
          <w:sz w:val="24"/>
          <w:szCs w:val="24"/>
        </w:rPr>
        <w:t>iunkt</w:t>
      </w:r>
      <w:r w:rsidRPr="00EB32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328B">
        <w:rPr>
          <w:rFonts w:ascii="Times New Roman" w:hAnsi="Times New Roman" w:cs="Times New Roman"/>
          <w:sz w:val="24"/>
          <w:szCs w:val="24"/>
        </w:rPr>
        <w:t xml:space="preserve"> opiekun kolekcji Sztuki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EBB" w:rsidRPr="00100F28" w:rsidRDefault="00DC2EBB" w:rsidP="00100F28">
      <w:pPr>
        <w:pStyle w:val="Akapitzlist"/>
        <w:numPr>
          <w:ilvl w:val="0"/>
          <w:numId w:val="32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B328B">
        <w:rPr>
          <w:rFonts w:ascii="Times New Roman" w:hAnsi="Times New Roman" w:cs="Times New Roman"/>
          <w:color w:val="000000"/>
          <w:sz w:val="24"/>
          <w:szCs w:val="24"/>
        </w:rPr>
        <w:t>a dzień 31 grudnia 2011 r. w księgach inwentarzowych działu wpisanych było: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2EBB" w:rsidRPr="00EB328B" w:rsidRDefault="00DC2EBB" w:rsidP="00100F28">
      <w:pPr>
        <w:pStyle w:val="Akapitzlist"/>
        <w:numPr>
          <w:ilvl w:val="0"/>
          <w:numId w:val="32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3 424 </w:t>
      </w:r>
      <w:r w:rsidRPr="00EB328B">
        <w:rPr>
          <w:rFonts w:ascii="Times New Roman" w:hAnsi="Times New Roman" w:cs="Times New Roman"/>
          <w:color w:val="000000"/>
          <w:sz w:val="24"/>
          <w:szCs w:val="24"/>
        </w:rPr>
        <w:t>pozycji inwentarzowych, w tym w kolekcji Sztuki: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1 082 jednost</w:t>
      </w:r>
      <w:r w:rsidRPr="00EB328B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B328B">
        <w:rPr>
          <w:rFonts w:ascii="Times New Roman" w:hAnsi="Times New Roman" w:cs="Times New Roman"/>
          <w:color w:val="000000"/>
          <w:sz w:val="24"/>
          <w:szCs w:val="24"/>
        </w:rPr>
        <w:t xml:space="preserve"> inwent</w:t>
      </w:r>
      <w:r w:rsidRPr="00EB328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B328B">
        <w:rPr>
          <w:rFonts w:ascii="Times New Roman" w:hAnsi="Times New Roman" w:cs="Times New Roman"/>
          <w:color w:val="000000"/>
          <w:sz w:val="24"/>
          <w:szCs w:val="24"/>
        </w:rPr>
        <w:t>rzo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EB328B">
        <w:rPr>
          <w:rFonts w:ascii="Times New Roman" w:hAnsi="Times New Roman" w:cs="Times New Roman"/>
          <w:color w:val="000000"/>
          <w:sz w:val="24"/>
          <w:szCs w:val="24"/>
        </w:rPr>
        <w:t xml:space="preserve"> oraz w kolekcji Plastyki Nieprofesjonalnej: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2 342 jednost</w:t>
      </w:r>
      <w:r w:rsidRPr="00EB328B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B328B">
        <w:rPr>
          <w:rFonts w:ascii="Times New Roman" w:hAnsi="Times New Roman" w:cs="Times New Roman"/>
          <w:color w:val="000000"/>
          <w:sz w:val="24"/>
          <w:szCs w:val="24"/>
        </w:rPr>
        <w:t xml:space="preserve"> inwentarzo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EB328B">
        <w:rPr>
          <w:rFonts w:ascii="Times New Roman" w:hAnsi="Times New Roman" w:cs="Times New Roman"/>
          <w:color w:val="000000"/>
          <w:sz w:val="24"/>
          <w:szCs w:val="24"/>
        </w:rPr>
        <w:t>. Pod opieką działu znajduje się również kolekcja Plakatu licząca: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2 300 </w:t>
      </w:r>
      <w:r w:rsidRPr="00EB328B">
        <w:rPr>
          <w:rFonts w:ascii="Times New Roman" w:hAnsi="Times New Roman" w:cs="Times New Roman"/>
          <w:color w:val="000000"/>
          <w:sz w:val="24"/>
          <w:szCs w:val="24"/>
        </w:rPr>
        <w:t>jednostek i</w:t>
      </w:r>
      <w:r w:rsidRPr="00EB328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B328B">
        <w:rPr>
          <w:rFonts w:ascii="Times New Roman" w:hAnsi="Times New Roman" w:cs="Times New Roman"/>
          <w:color w:val="000000"/>
          <w:sz w:val="24"/>
          <w:szCs w:val="24"/>
        </w:rPr>
        <w:t>wentarzowych;</w:t>
      </w:r>
    </w:p>
    <w:p w:rsidR="00DC2EBB" w:rsidRPr="00EA4863" w:rsidRDefault="00DC2EBB" w:rsidP="00E3381E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B328B">
        <w:rPr>
          <w:rFonts w:ascii="Times New Roman" w:hAnsi="Times New Roman" w:cs="Times New Roman"/>
          <w:sz w:val="24"/>
          <w:szCs w:val="24"/>
        </w:rPr>
        <w:t>pracowanie zbiorów DP – prace na etapie zaawa</w:t>
      </w:r>
      <w:r>
        <w:rPr>
          <w:rFonts w:ascii="Times New Roman" w:hAnsi="Times New Roman" w:cs="Times New Roman"/>
          <w:sz w:val="24"/>
          <w:szCs w:val="24"/>
        </w:rPr>
        <w:t>nsowania: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4863">
        <w:rPr>
          <w:rFonts w:ascii="Times New Roman" w:hAnsi="Times New Roman" w:cs="Times New Roman"/>
          <w:sz w:val="24"/>
          <w:szCs w:val="24"/>
        </w:rPr>
        <w:t>w kolekcji Plastyki Nieprofesjonalnej: 70% oraz w kolekcji Sztuki  95%.</w:t>
      </w:r>
    </w:p>
    <w:p w:rsidR="00DC2EBB" w:rsidRDefault="00DC2EBB" w:rsidP="00E3381E">
      <w:pPr>
        <w:pStyle w:val="Akapitzlist"/>
        <w:tabs>
          <w:tab w:val="left" w:pos="851"/>
        </w:tabs>
        <w:spacing w:after="0" w:line="240" w:lineRule="auto"/>
        <w:ind w:right="-1"/>
        <w:jc w:val="both"/>
        <w:rPr>
          <w:u w:val="single"/>
        </w:rPr>
      </w:pPr>
    </w:p>
    <w:p w:rsidR="00DC2EBB" w:rsidRDefault="00DC2EBB" w:rsidP="00E3381E">
      <w:pPr>
        <w:pStyle w:val="Akapitzlist"/>
        <w:tabs>
          <w:tab w:val="left" w:pos="851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DAE">
        <w:rPr>
          <w:rFonts w:ascii="Times New Roman" w:hAnsi="Times New Roman" w:cs="Times New Roman"/>
          <w:sz w:val="24"/>
          <w:szCs w:val="24"/>
          <w:u w:val="single"/>
        </w:rPr>
        <w:t>Cele na rok bieżący:</w:t>
      </w:r>
    </w:p>
    <w:p w:rsidR="00DC2EBB" w:rsidRDefault="00DC2EBB" w:rsidP="00E3381E">
      <w:pPr>
        <w:pStyle w:val="Akapitzlist"/>
        <w:numPr>
          <w:ilvl w:val="0"/>
          <w:numId w:val="23"/>
        </w:num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C3FA6">
        <w:rPr>
          <w:rFonts w:ascii="Times New Roman" w:hAnsi="Times New Roman" w:cs="Times New Roman"/>
          <w:sz w:val="24"/>
          <w:szCs w:val="24"/>
        </w:rPr>
        <w:t>ontynuacja opracowywania zbio</w:t>
      </w:r>
      <w:r>
        <w:rPr>
          <w:rFonts w:ascii="Times New Roman" w:hAnsi="Times New Roman" w:cs="Times New Roman"/>
          <w:sz w:val="24"/>
          <w:szCs w:val="24"/>
        </w:rPr>
        <w:t>rów DP</w:t>
      </w:r>
      <w:r w:rsidRPr="00DC3FA6">
        <w:rPr>
          <w:rFonts w:ascii="Times New Roman" w:hAnsi="Times New Roman" w:cs="Times New Roman"/>
          <w:sz w:val="24"/>
          <w:szCs w:val="24"/>
        </w:rPr>
        <w:t xml:space="preserve"> w systemie komputerowym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C3FA6">
        <w:rPr>
          <w:rFonts w:ascii="Times New Roman" w:hAnsi="Times New Roman" w:cs="Times New Roman"/>
          <w:sz w:val="24"/>
          <w:szCs w:val="24"/>
        </w:rPr>
        <w:t>Musnet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DC3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2EBB" w:rsidRDefault="00DC2EBB" w:rsidP="00E3381E">
      <w:pPr>
        <w:pStyle w:val="Akapitzlist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3FA6">
        <w:rPr>
          <w:rFonts w:ascii="Times New Roman" w:hAnsi="Times New Roman" w:cs="Times New Roman"/>
          <w:sz w:val="24"/>
          <w:szCs w:val="24"/>
        </w:rPr>
        <w:t>(opr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3FA6">
        <w:rPr>
          <w:rFonts w:ascii="Times New Roman" w:hAnsi="Times New Roman" w:cs="Times New Roman"/>
          <w:sz w:val="24"/>
          <w:szCs w:val="24"/>
        </w:rPr>
        <w:t>cowywani</w:t>
      </w:r>
      <w:r>
        <w:rPr>
          <w:rFonts w:ascii="Times New Roman" w:hAnsi="Times New Roman" w:cs="Times New Roman"/>
          <w:sz w:val="24"/>
          <w:szCs w:val="24"/>
        </w:rPr>
        <w:t xml:space="preserve">e nowych nabytków, kontynuacja </w:t>
      </w:r>
      <w:r w:rsidRPr="00DC3FA6">
        <w:rPr>
          <w:rFonts w:ascii="Times New Roman" w:hAnsi="Times New Roman" w:cs="Times New Roman"/>
          <w:sz w:val="24"/>
          <w:szCs w:val="24"/>
        </w:rPr>
        <w:t xml:space="preserve">wprowadzenia tradycyjnych kart </w:t>
      </w:r>
    </w:p>
    <w:p w:rsidR="00DC2EBB" w:rsidRDefault="00DC2EBB" w:rsidP="00E3381E">
      <w:pPr>
        <w:pStyle w:val="Akapitzlist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3FA6">
        <w:rPr>
          <w:rFonts w:ascii="Times New Roman" w:hAnsi="Times New Roman" w:cs="Times New Roman"/>
          <w:sz w:val="24"/>
          <w:szCs w:val="24"/>
        </w:rPr>
        <w:t xml:space="preserve">katalogowych do programu muzealnego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C3FA6">
        <w:rPr>
          <w:rFonts w:ascii="Times New Roman" w:hAnsi="Times New Roman" w:cs="Times New Roman"/>
          <w:sz w:val="24"/>
          <w:szCs w:val="24"/>
        </w:rPr>
        <w:t>Mus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C3FA6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DC3FA6">
        <w:rPr>
          <w:rFonts w:ascii="Times New Roman" w:hAnsi="Times New Roman" w:cs="Times New Roman"/>
          <w:sz w:val="24"/>
          <w:szCs w:val="24"/>
        </w:rPr>
        <w:t>);</w:t>
      </w:r>
    </w:p>
    <w:p w:rsidR="00DC2EBB" w:rsidRPr="00DC3FA6" w:rsidRDefault="00DC2EBB" w:rsidP="00E3381E">
      <w:pPr>
        <w:pStyle w:val="Akapitzlist"/>
        <w:numPr>
          <w:ilvl w:val="0"/>
          <w:numId w:val="23"/>
        </w:num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C3FA6">
        <w:rPr>
          <w:rFonts w:ascii="Times New Roman" w:hAnsi="Times New Roman" w:cs="Times New Roman"/>
          <w:sz w:val="24"/>
          <w:szCs w:val="24"/>
        </w:rPr>
        <w:t>nwentaryzacja zbiorów D</w:t>
      </w:r>
      <w:r>
        <w:rPr>
          <w:rFonts w:ascii="Times New Roman" w:hAnsi="Times New Roman" w:cs="Times New Roman"/>
          <w:sz w:val="24"/>
          <w:szCs w:val="24"/>
        </w:rPr>
        <w:t>P;</w:t>
      </w:r>
    </w:p>
    <w:p w:rsidR="00DC2EBB" w:rsidRDefault="00DC2EBB" w:rsidP="00E3381E">
      <w:pPr>
        <w:numPr>
          <w:ilvl w:val="0"/>
          <w:numId w:val="23"/>
        </w:numPr>
        <w:ind w:left="284" w:right="-1" w:firstLine="142"/>
        <w:jc w:val="both"/>
      </w:pPr>
      <w:r>
        <w:t>P</w:t>
      </w:r>
      <w:r w:rsidRPr="0086453B">
        <w:t>rzeprowadzka do nowej s</w:t>
      </w:r>
      <w:r>
        <w:t xml:space="preserve">iedziby pracowni oraz zbiorów DP (zgromadzenie </w:t>
      </w:r>
    </w:p>
    <w:p w:rsidR="00DC2EBB" w:rsidRDefault="00DC2EBB" w:rsidP="00100F28">
      <w:pPr>
        <w:ind w:left="284" w:right="-1"/>
        <w:jc w:val="both"/>
      </w:pPr>
      <w:r>
        <w:t xml:space="preserve">      niezbędnych materiałów pakunkowych, sporządzenie spisów eksponatów, </w:t>
      </w:r>
    </w:p>
    <w:p w:rsidR="00DC2EBB" w:rsidRPr="0086453B" w:rsidRDefault="00DC2EBB" w:rsidP="00100F28">
      <w:pPr>
        <w:ind w:left="284" w:right="-1"/>
        <w:jc w:val="both"/>
      </w:pPr>
      <w:r>
        <w:t xml:space="preserve">      </w:t>
      </w:r>
      <w:r w:rsidRPr="0036387D">
        <w:t>przeniesienie magazynu zbiorów</w:t>
      </w:r>
      <w:r>
        <w:t>, o</w:t>
      </w:r>
      <w:r w:rsidRPr="0036387D">
        <w:t>rganiza</w:t>
      </w:r>
      <w:r>
        <w:t>cja pracy w</w:t>
      </w:r>
      <w:r w:rsidRPr="00F03E0E">
        <w:t xml:space="preserve"> nowym miejscu);</w:t>
      </w:r>
    </w:p>
    <w:p w:rsidR="00DC2EBB" w:rsidRDefault="00DC2EBB" w:rsidP="00E3381E">
      <w:pPr>
        <w:numPr>
          <w:ilvl w:val="0"/>
          <w:numId w:val="23"/>
        </w:numPr>
        <w:ind w:left="284" w:right="-1" w:firstLine="142"/>
        <w:jc w:val="both"/>
      </w:pPr>
      <w:r>
        <w:t>Przygotowanie wystaw czasowych;</w:t>
      </w:r>
    </w:p>
    <w:p w:rsidR="00DC2EBB" w:rsidRDefault="00DC2EBB" w:rsidP="00E3381E">
      <w:pPr>
        <w:numPr>
          <w:ilvl w:val="0"/>
          <w:numId w:val="23"/>
        </w:numPr>
        <w:ind w:left="284" w:right="-1" w:firstLine="142"/>
        <w:jc w:val="both"/>
      </w:pPr>
      <w:r>
        <w:t xml:space="preserve">Przygotowanie czterech tekstów promujących zbiory działu na łamach własnej         </w:t>
      </w:r>
    </w:p>
    <w:p w:rsidR="00DC2EBB" w:rsidRDefault="00DC2EBB" w:rsidP="00E3381E">
      <w:pPr>
        <w:ind w:left="426" w:right="-1"/>
        <w:jc w:val="both"/>
      </w:pPr>
      <w:r>
        <w:t xml:space="preserve">     strony internetowej;</w:t>
      </w:r>
    </w:p>
    <w:p w:rsidR="00DC2EBB" w:rsidRPr="002F5E38" w:rsidRDefault="00DC2EBB" w:rsidP="00E3381E">
      <w:pPr>
        <w:pStyle w:val="Akapitzlist"/>
        <w:numPr>
          <w:ilvl w:val="0"/>
          <w:numId w:val="23"/>
        </w:numPr>
        <w:spacing w:after="0" w:line="240" w:lineRule="auto"/>
        <w:ind w:left="426" w:right="-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5E38">
        <w:rPr>
          <w:rFonts w:ascii="Times New Roman" w:hAnsi="Times New Roman" w:cs="Times New Roman"/>
          <w:sz w:val="24"/>
          <w:szCs w:val="24"/>
        </w:rPr>
        <w:t xml:space="preserve">Przygotowanie tekstu do wygłoszenia na konferencji </w:t>
      </w:r>
      <w:r w:rsidRPr="002F5E38">
        <w:rPr>
          <w:rFonts w:ascii="Times New Roman" w:hAnsi="Times New Roman" w:cs="Times New Roman"/>
          <w:i/>
          <w:iCs/>
          <w:sz w:val="24"/>
          <w:szCs w:val="24"/>
        </w:rPr>
        <w:t xml:space="preserve">„Pomiędzy przymusem,            </w:t>
      </w:r>
    </w:p>
    <w:p w:rsidR="00DC2EBB" w:rsidRPr="002F5E38" w:rsidRDefault="00DC2EBB" w:rsidP="00E3381E">
      <w:pPr>
        <w:pStyle w:val="Akapitzlist"/>
        <w:spacing w:after="0" w:line="240" w:lineRule="auto"/>
        <w:ind w:left="426"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5E38">
        <w:rPr>
          <w:rFonts w:ascii="Times New Roman" w:hAnsi="Times New Roman" w:cs="Times New Roman"/>
          <w:i/>
          <w:iCs/>
          <w:sz w:val="24"/>
          <w:szCs w:val="24"/>
        </w:rPr>
        <w:t xml:space="preserve">     a niezależnością. Kultura w Zabrzu </w:t>
      </w:r>
      <w:r w:rsidR="001F2F33">
        <w:rPr>
          <w:rFonts w:ascii="Times New Roman" w:hAnsi="Times New Roman" w:cs="Times New Roman"/>
          <w:i/>
          <w:iCs/>
          <w:sz w:val="24"/>
          <w:szCs w:val="24"/>
        </w:rPr>
        <w:t>w dwudziestym wieku</w:t>
      </w:r>
      <w:r w:rsidRPr="002F5E38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C2EBB" w:rsidRPr="00B64CE2" w:rsidRDefault="00DC2EBB" w:rsidP="00E3381E">
      <w:pPr>
        <w:numPr>
          <w:ilvl w:val="0"/>
          <w:numId w:val="23"/>
        </w:numPr>
        <w:ind w:left="284" w:right="-1" w:firstLine="142"/>
        <w:jc w:val="both"/>
      </w:pPr>
      <w:r>
        <w:lastRenderedPageBreak/>
        <w:t xml:space="preserve">Przygotowanie programu imprezy </w:t>
      </w:r>
      <w:r w:rsidRPr="00EB328B">
        <w:rPr>
          <w:i/>
          <w:iCs/>
        </w:rPr>
        <w:t>„Europejskie Dni Dziedzictw</w:t>
      </w:r>
      <w:r>
        <w:rPr>
          <w:i/>
          <w:iCs/>
        </w:rPr>
        <w:t>a”;</w:t>
      </w:r>
    </w:p>
    <w:p w:rsidR="00DC2EBB" w:rsidRDefault="00DC2EBB" w:rsidP="00E3381E">
      <w:pPr>
        <w:numPr>
          <w:ilvl w:val="0"/>
          <w:numId w:val="23"/>
        </w:numPr>
        <w:ind w:left="284" w:right="-1" w:firstLine="142"/>
        <w:jc w:val="both"/>
      </w:pPr>
      <w:r>
        <w:t>P</w:t>
      </w:r>
      <w:r w:rsidRPr="00B64CE2">
        <w:t xml:space="preserve">rzygotowanie prezentacji kolekcji w: Punkcie Informacji </w:t>
      </w:r>
      <w:r>
        <w:t xml:space="preserve">o Mieście, Urzędzie  </w:t>
      </w:r>
    </w:p>
    <w:p w:rsidR="00DC2EBB" w:rsidRDefault="00DC2EBB" w:rsidP="00E3381E">
      <w:pPr>
        <w:ind w:left="426" w:right="-1"/>
        <w:jc w:val="both"/>
      </w:pPr>
      <w:r>
        <w:t xml:space="preserve">     Stanu Cywilnego;</w:t>
      </w:r>
    </w:p>
    <w:p w:rsidR="00DC2EBB" w:rsidRPr="00B64CE2" w:rsidRDefault="00DC2EBB" w:rsidP="00E3381E">
      <w:pPr>
        <w:ind w:left="426" w:right="-1"/>
        <w:jc w:val="both"/>
      </w:pPr>
    </w:p>
    <w:p w:rsidR="00DC2EBB" w:rsidRDefault="00DC2EBB" w:rsidP="00E3381E">
      <w:pPr>
        <w:numPr>
          <w:ilvl w:val="0"/>
          <w:numId w:val="23"/>
        </w:numPr>
        <w:ind w:left="284" w:right="-1" w:firstLine="142"/>
        <w:jc w:val="both"/>
      </w:pPr>
      <w:r>
        <w:t>Przygotowanie artykułu do wydawnictwa muzealnego „</w:t>
      </w:r>
      <w:r w:rsidRPr="00FF2DAE">
        <w:rPr>
          <w:i/>
          <w:iCs/>
        </w:rPr>
        <w:t xml:space="preserve">Kroniki </w:t>
      </w:r>
      <w:r>
        <w:rPr>
          <w:i/>
          <w:iCs/>
        </w:rPr>
        <w:t>M</w:t>
      </w:r>
      <w:r w:rsidRPr="00FF2DAE">
        <w:rPr>
          <w:i/>
          <w:iCs/>
        </w:rPr>
        <w:t>iasta Zabrze</w:t>
      </w:r>
      <w:r>
        <w:t>”</w:t>
      </w:r>
    </w:p>
    <w:p w:rsidR="00DC2EBB" w:rsidRDefault="00DC2EBB" w:rsidP="00E3381E">
      <w:pPr>
        <w:ind w:left="426" w:right="-1"/>
        <w:jc w:val="both"/>
      </w:pPr>
      <w:r>
        <w:t xml:space="preserve">    </w:t>
      </w:r>
      <w:r w:rsidR="00E67B60">
        <w:t xml:space="preserve"> </w:t>
      </w:r>
      <w:r w:rsidR="001F2F33">
        <w:t xml:space="preserve">Jadwiga Pawlas-Kos </w:t>
      </w:r>
      <w:r>
        <w:t xml:space="preserve">na temat twórczości </w:t>
      </w:r>
      <w:r w:rsidRPr="00C133B4">
        <w:t>Jana Nowaka</w:t>
      </w:r>
      <w:r>
        <w:t xml:space="preserve">     </w:t>
      </w:r>
    </w:p>
    <w:p w:rsidR="00DC2EBB" w:rsidRPr="00DE01EA" w:rsidRDefault="00DC2EBB" w:rsidP="00E3381E">
      <w:pPr>
        <w:ind w:left="426" w:right="-1"/>
        <w:jc w:val="both"/>
      </w:pPr>
    </w:p>
    <w:p w:rsidR="00DC2EBB" w:rsidRPr="00232525" w:rsidRDefault="00DC2EBB" w:rsidP="00E3381E">
      <w:pPr>
        <w:ind w:right="-1"/>
        <w:jc w:val="both"/>
        <w:rPr>
          <w:u w:val="single"/>
        </w:rPr>
      </w:pPr>
      <w:r w:rsidRPr="00232525">
        <w:rPr>
          <w:u w:val="single"/>
        </w:rPr>
        <w:t xml:space="preserve">zagrożenia: </w:t>
      </w:r>
    </w:p>
    <w:p w:rsidR="00DC2EBB" w:rsidRPr="00FD1941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D1941">
        <w:rPr>
          <w:rFonts w:ascii="Times New Roman" w:hAnsi="Times New Roman" w:cs="Times New Roman"/>
          <w:sz w:val="24"/>
          <w:szCs w:val="24"/>
        </w:rPr>
        <w:t>imo konieczności opuszczenia dotychczasowej siedziby do końca czerwca 2012 r</w:t>
      </w:r>
      <w:r w:rsidRPr="00FD1941">
        <w:rPr>
          <w:rFonts w:ascii="Times New Roman" w:hAnsi="Times New Roman" w:cs="Times New Roman"/>
          <w:sz w:val="24"/>
          <w:szCs w:val="24"/>
        </w:rPr>
        <w:t>o</w:t>
      </w:r>
      <w:r w:rsidRPr="00FD1941">
        <w:rPr>
          <w:rFonts w:ascii="Times New Roman" w:hAnsi="Times New Roman" w:cs="Times New Roman"/>
          <w:sz w:val="24"/>
          <w:szCs w:val="24"/>
        </w:rPr>
        <w:t>ku, brak wskazania lokalizacji nowej siedziby zastępczej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EBB" w:rsidRPr="00FC56CD" w:rsidRDefault="00DC2EBB" w:rsidP="00FC56CD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nieobecność od listopada 2010 r. pracownicy odpowiedzialnej za k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lekcję Sztuki oraz nieznane jej plany po powrocie z urlopu macierzyńskiego możl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wość opracowania planu działania na tym stanowisku jest bardzo trudna. W perspe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tywie konieczności przygotowania działu do przeprowadzki, a następnie rozlokow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 w nowej siedzibie, niewiadoma co do terminu powrotu pracownicy do pracy stw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rzają dla muzeum problem</w:t>
      </w:r>
      <w:r w:rsidRPr="00FD19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BB" w:rsidRPr="00FD1941" w:rsidRDefault="00DC2EBB" w:rsidP="00E3381E">
      <w:pPr>
        <w:pStyle w:val="Akapitzlist"/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C2EBB" w:rsidRPr="00663B70" w:rsidRDefault="00DC2EBB" w:rsidP="00E338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Oświaty, Dokumentacji i Promocji</w:t>
      </w:r>
    </w:p>
    <w:p w:rsidR="00DC2EBB" w:rsidRDefault="00DC2EBB" w:rsidP="00E3381E">
      <w:pPr>
        <w:pStyle w:val="Akapitzlist"/>
        <w:tabs>
          <w:tab w:val="left" w:pos="851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2EBB" w:rsidRDefault="00DC2EBB" w:rsidP="00C03602">
      <w:pPr>
        <w:pStyle w:val="Akapitzlist"/>
        <w:tabs>
          <w:tab w:val="left" w:pos="851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CE2">
        <w:rPr>
          <w:rFonts w:ascii="Times New Roman" w:hAnsi="Times New Roman" w:cs="Times New Roman"/>
          <w:sz w:val="24"/>
          <w:szCs w:val="24"/>
          <w:u w:val="single"/>
        </w:rPr>
        <w:t xml:space="preserve">Stan obecny:    </w:t>
      </w:r>
    </w:p>
    <w:p w:rsidR="00DC2EBB" w:rsidRPr="00C03602" w:rsidRDefault="00DC2EBB" w:rsidP="00C03602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64CE2">
        <w:rPr>
          <w:rFonts w:ascii="Times New Roman" w:hAnsi="Times New Roman" w:cs="Times New Roman"/>
          <w:sz w:val="24"/>
          <w:szCs w:val="24"/>
        </w:rPr>
        <w:t xml:space="preserve"> dziale zatrudnionych jest pięć osób:</w:t>
      </w:r>
      <w:r>
        <w:rPr>
          <w:rFonts w:ascii="Times New Roman" w:hAnsi="Times New Roman" w:cs="Times New Roman"/>
          <w:sz w:val="24"/>
          <w:szCs w:val="24"/>
        </w:rPr>
        <w:t xml:space="preserve"> kierownik - </w:t>
      </w:r>
      <w:r w:rsidRPr="00B64CE2">
        <w:rPr>
          <w:rFonts w:ascii="Times New Roman" w:hAnsi="Times New Roman" w:cs="Times New Roman"/>
          <w:sz w:val="24"/>
          <w:szCs w:val="24"/>
        </w:rPr>
        <w:t xml:space="preserve"> Dorota Kuder</w:t>
      </w:r>
      <w:r>
        <w:rPr>
          <w:rFonts w:ascii="Times New Roman" w:hAnsi="Times New Roman" w:cs="Times New Roman"/>
          <w:sz w:val="24"/>
          <w:szCs w:val="24"/>
        </w:rPr>
        <w:t xml:space="preserve">,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dokumentalista, Monika Wieczorek - pomoc muzealna, Iwona Lasek - pomoc muz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alna, Franciszek Mańka - montażysta wystaw/rzemieślnik  (1/2 etatu)</w:t>
      </w:r>
    </w:p>
    <w:p w:rsidR="00DC2EBB" w:rsidRPr="00B64CE2" w:rsidRDefault="00DC2EBB" w:rsidP="00E3381E">
      <w:pPr>
        <w:ind w:right="-1"/>
        <w:jc w:val="both"/>
        <w:rPr>
          <w:u w:val="single"/>
        </w:rPr>
      </w:pPr>
      <w:r w:rsidRPr="00B64CE2">
        <w:rPr>
          <w:u w:val="single"/>
        </w:rPr>
        <w:t>Cele na rok bieżący:</w:t>
      </w:r>
    </w:p>
    <w:p w:rsidR="00DC2EBB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galerii do udostępnienia po remoncie pod względem czystości oraz wyposażenia;</w:t>
      </w:r>
    </w:p>
    <w:p w:rsidR="00DC2EBB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oferty muzealnej (wystawy, spotkania, lekcje, warsztaty, imprezy) pod względem technicznym oraz organizacyjnym;</w:t>
      </w:r>
    </w:p>
    <w:p w:rsidR="00DC2EBB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własnej oferty lekcji i warsztatów muzealnych;</w:t>
      </w:r>
    </w:p>
    <w:p w:rsidR="00DC2EBB" w:rsidRPr="000A4F55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A4F55">
        <w:rPr>
          <w:rFonts w:ascii="Times New Roman" w:hAnsi="Times New Roman" w:cs="Times New Roman"/>
          <w:sz w:val="24"/>
          <w:szCs w:val="24"/>
        </w:rPr>
        <w:t>rzygotowanie wystawy czasowej;</w:t>
      </w:r>
    </w:p>
    <w:p w:rsidR="00DC2EBB" w:rsidRDefault="0053314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nad działalnością małej </w:t>
      </w:r>
      <w:r w:rsidR="00DC2EBB">
        <w:rPr>
          <w:rFonts w:ascii="Times New Roman" w:hAnsi="Times New Roman" w:cs="Times New Roman"/>
          <w:sz w:val="24"/>
          <w:szCs w:val="24"/>
        </w:rPr>
        <w:t>galerii;</w:t>
      </w:r>
    </w:p>
    <w:p w:rsidR="00DC2EBB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sprzedaży wydawnictw, biletów;</w:t>
      </w:r>
    </w:p>
    <w:p w:rsidR="00DC2EBB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działań muzeum (teczki wystaw, archiwum fotograficzne działań muzeum);</w:t>
      </w:r>
    </w:p>
    <w:p w:rsidR="00DC2EBB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statystycznej dotyczącej działań muzeum;</w:t>
      </w:r>
    </w:p>
    <w:p w:rsidR="00DC2EBB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mediami;</w:t>
      </w:r>
    </w:p>
    <w:p w:rsidR="00DC2EBB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mini</w:t>
      </w:r>
      <w:r w:rsidR="00533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kawiarenki;</w:t>
      </w:r>
    </w:p>
    <w:p w:rsidR="00DC2EBB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pracach związanych z przeprowadzką muzeum do nowej siedziby zastę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czej;</w:t>
      </w:r>
    </w:p>
    <w:p w:rsidR="00DC2EBB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pracach związanych z inwentaryzacją zbiorów muzeum;</w:t>
      </w:r>
    </w:p>
    <w:p w:rsidR="00DC2EBB" w:rsidRDefault="00DC2EBB" w:rsidP="00E3381E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utrzymanie obu siedzib muzeum na odpowiednim poziomie technicznym        i sanitarnym.</w:t>
      </w:r>
    </w:p>
    <w:p w:rsidR="00DC2EBB" w:rsidRDefault="00DC2EBB" w:rsidP="00E3381E">
      <w:pPr>
        <w:ind w:right="-1"/>
        <w:jc w:val="both"/>
      </w:pPr>
    </w:p>
    <w:p w:rsidR="00DC2EBB" w:rsidRDefault="00DC2EBB" w:rsidP="00E3381E">
      <w:pPr>
        <w:ind w:right="-1"/>
        <w:jc w:val="both"/>
        <w:rPr>
          <w:b/>
          <w:bCs/>
        </w:rPr>
      </w:pPr>
    </w:p>
    <w:p w:rsidR="00DC2EBB" w:rsidRDefault="00DC2EBB" w:rsidP="00E3381E">
      <w:pPr>
        <w:ind w:right="-1"/>
        <w:jc w:val="both"/>
        <w:rPr>
          <w:b/>
          <w:bCs/>
        </w:rPr>
      </w:pPr>
    </w:p>
    <w:p w:rsidR="00DC2EBB" w:rsidRDefault="00DC2EBB" w:rsidP="00E3381E">
      <w:pPr>
        <w:ind w:right="-1"/>
        <w:jc w:val="both"/>
        <w:rPr>
          <w:b/>
          <w:bCs/>
        </w:rPr>
      </w:pPr>
    </w:p>
    <w:p w:rsidR="00DC2EBB" w:rsidRDefault="00DC2EBB" w:rsidP="00E3381E">
      <w:pPr>
        <w:ind w:right="-1"/>
        <w:jc w:val="both"/>
        <w:rPr>
          <w:b/>
          <w:bCs/>
        </w:rPr>
      </w:pPr>
    </w:p>
    <w:p w:rsidR="00DC2EBB" w:rsidRDefault="00DC2EBB" w:rsidP="00E3381E">
      <w:pPr>
        <w:ind w:right="-1"/>
        <w:jc w:val="both"/>
        <w:rPr>
          <w:b/>
          <w:bCs/>
        </w:rPr>
      </w:pPr>
    </w:p>
    <w:p w:rsidR="00DC2EBB" w:rsidRDefault="00DC2EBB" w:rsidP="00E3381E">
      <w:pPr>
        <w:ind w:right="-1"/>
        <w:jc w:val="both"/>
        <w:rPr>
          <w:b/>
          <w:bCs/>
        </w:rPr>
      </w:pPr>
    </w:p>
    <w:p w:rsidR="00DC2EBB" w:rsidRDefault="00DC2EBB" w:rsidP="00E3381E">
      <w:pPr>
        <w:ind w:right="-1"/>
        <w:jc w:val="both"/>
        <w:rPr>
          <w:b/>
          <w:bCs/>
        </w:rPr>
      </w:pPr>
    </w:p>
    <w:p w:rsidR="0053314B" w:rsidRDefault="0053314B" w:rsidP="00E3381E">
      <w:pPr>
        <w:ind w:right="-1"/>
        <w:jc w:val="both"/>
        <w:rPr>
          <w:b/>
          <w:bCs/>
        </w:rPr>
      </w:pPr>
    </w:p>
    <w:p w:rsidR="00DC2EBB" w:rsidRDefault="00DC2EBB" w:rsidP="00E3381E">
      <w:pPr>
        <w:ind w:right="-1"/>
        <w:jc w:val="both"/>
        <w:rPr>
          <w:b/>
          <w:bCs/>
        </w:rPr>
      </w:pPr>
      <w:r>
        <w:rPr>
          <w:b/>
          <w:bCs/>
        </w:rPr>
        <w:lastRenderedPageBreak/>
        <w:t xml:space="preserve">II </w:t>
      </w:r>
      <w:r>
        <w:rPr>
          <w:b/>
          <w:bCs/>
        </w:rPr>
        <w:tab/>
        <w:t>Planowana działalność merytoryczna</w:t>
      </w:r>
    </w:p>
    <w:p w:rsidR="00DC2EBB" w:rsidRDefault="00DC2EBB" w:rsidP="00E3381E">
      <w:pPr>
        <w:ind w:right="-1"/>
        <w:jc w:val="both"/>
      </w:pPr>
    </w:p>
    <w:p w:rsidR="00DC2EBB" w:rsidRPr="00412023" w:rsidRDefault="00DC2EBB" w:rsidP="00E3381E">
      <w:pPr>
        <w:ind w:right="-1"/>
        <w:jc w:val="both"/>
      </w:pPr>
    </w:p>
    <w:p w:rsidR="00DC2EBB" w:rsidRPr="00B64CE2" w:rsidRDefault="00DC2EBB" w:rsidP="00E3381E">
      <w:pPr>
        <w:ind w:right="-1"/>
        <w:jc w:val="both"/>
        <w:rPr>
          <w:b/>
          <w:bCs/>
        </w:rPr>
      </w:pPr>
    </w:p>
    <w:p w:rsidR="00DC2EBB" w:rsidRDefault="00DC2EBB" w:rsidP="00E3381E">
      <w:pPr>
        <w:ind w:right="-1"/>
        <w:jc w:val="both"/>
      </w:pPr>
    </w:p>
    <w:p w:rsidR="00DC2EBB" w:rsidRDefault="006C3944" w:rsidP="00E3381E">
      <w:pPr>
        <w:ind w:right="-1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-36195</wp:posOffset>
            </wp:positionV>
            <wp:extent cx="3446145" cy="2091690"/>
            <wp:effectExtent l="19050" t="0" r="1905" b="0"/>
            <wp:wrapSquare wrapText="bothSides"/>
            <wp:docPr id="3" name="Diagra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09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EBB" w:rsidRDefault="00DC2EBB" w:rsidP="00E3381E">
      <w:pPr>
        <w:ind w:right="-1"/>
        <w:jc w:val="both"/>
      </w:pPr>
    </w:p>
    <w:p w:rsidR="00DC2EBB" w:rsidRDefault="00DC2EBB" w:rsidP="00E3381E">
      <w:pPr>
        <w:ind w:right="-1"/>
        <w:jc w:val="both"/>
      </w:pPr>
    </w:p>
    <w:p w:rsidR="00DC2EBB" w:rsidRDefault="00DC2EBB" w:rsidP="00E3381E">
      <w:pPr>
        <w:ind w:right="-1"/>
        <w:jc w:val="both"/>
      </w:pPr>
    </w:p>
    <w:p w:rsidR="00DC2EBB" w:rsidRDefault="00DC2EBB" w:rsidP="00E3381E">
      <w:pPr>
        <w:ind w:right="-1"/>
        <w:jc w:val="both"/>
      </w:pPr>
    </w:p>
    <w:p w:rsidR="00DC2EBB" w:rsidRDefault="00DC2EBB" w:rsidP="00E3381E">
      <w:pPr>
        <w:ind w:right="-1"/>
        <w:jc w:val="both"/>
      </w:pPr>
    </w:p>
    <w:p w:rsidR="00DC2EBB" w:rsidRDefault="00DC2EBB" w:rsidP="00E3381E">
      <w:pPr>
        <w:ind w:right="-1"/>
        <w:jc w:val="both"/>
      </w:pPr>
    </w:p>
    <w:p w:rsidR="00DC2EBB" w:rsidRDefault="00DC2EBB" w:rsidP="00E3381E">
      <w:pPr>
        <w:ind w:right="-1"/>
        <w:jc w:val="both"/>
      </w:pPr>
    </w:p>
    <w:p w:rsidR="00DC2EBB" w:rsidRDefault="00DC2EBB" w:rsidP="00E3381E">
      <w:pPr>
        <w:ind w:right="-1"/>
        <w:jc w:val="both"/>
      </w:pPr>
    </w:p>
    <w:p w:rsidR="00DC2EBB" w:rsidRDefault="00DC2EBB" w:rsidP="00E3381E">
      <w:pPr>
        <w:ind w:right="-1"/>
        <w:jc w:val="both"/>
      </w:pPr>
    </w:p>
    <w:p w:rsidR="00DC2EBB" w:rsidRDefault="00DC2EBB" w:rsidP="00E3381E">
      <w:pPr>
        <w:ind w:right="-1"/>
        <w:jc w:val="both"/>
        <w:rPr>
          <w:b/>
          <w:bCs/>
        </w:rPr>
      </w:pPr>
    </w:p>
    <w:p w:rsidR="00DC2EBB" w:rsidRDefault="00DC2EBB" w:rsidP="00E3381E">
      <w:pPr>
        <w:ind w:right="-1"/>
        <w:jc w:val="both"/>
        <w:rPr>
          <w:b/>
          <w:bCs/>
        </w:rPr>
      </w:pPr>
    </w:p>
    <w:p w:rsidR="00DC2EBB" w:rsidRDefault="00DC2EBB" w:rsidP="00E3381E">
      <w:pPr>
        <w:ind w:right="-1"/>
        <w:jc w:val="both"/>
        <w:rPr>
          <w:b/>
          <w:bCs/>
        </w:rPr>
      </w:pPr>
    </w:p>
    <w:p w:rsidR="00DC2EBB" w:rsidRPr="0015142B" w:rsidRDefault="006C3944" w:rsidP="00E3381E">
      <w:pPr>
        <w:ind w:right="-1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175260</wp:posOffset>
            </wp:positionV>
            <wp:extent cx="866775" cy="333375"/>
            <wp:effectExtent l="19050" t="0" r="0" b="0"/>
            <wp:wrapSquare wrapText="bothSides"/>
            <wp:docPr id="4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2271" r="-4811" b="-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EBB" w:rsidRDefault="00DC2EBB" w:rsidP="00E3381E">
      <w:pPr>
        <w:jc w:val="both"/>
      </w:pPr>
    </w:p>
    <w:p w:rsidR="00DC2EBB" w:rsidRDefault="00DC2EBB" w:rsidP="00E3381E">
      <w:pPr>
        <w:jc w:val="both"/>
      </w:pPr>
    </w:p>
    <w:p w:rsidR="00DC2EBB" w:rsidRDefault="00DC2EBB" w:rsidP="00E3381E">
      <w:pPr>
        <w:jc w:val="both"/>
      </w:pPr>
      <w:r>
        <w:t>Priorytetem roku 2012 będzie przygotowanie zbiorów do przeprowadzenia pełnej inwent</w:t>
      </w:r>
      <w:r>
        <w:t>a</w:t>
      </w:r>
      <w:r>
        <w:t>ryzacji zasobu . W skład działań przygotowawczych wchodzą: odpowiednie rozmieszczenie zbiorów w nowej lokalizacji (po wcześniejszym ich przetransportowaniu w pierwszym pó</w:t>
      </w:r>
      <w:r>
        <w:t>ł</w:t>
      </w:r>
      <w:r>
        <w:t>roczu 2012 roku), uzupełnienie oraz założenie nowych kart katalogowych, uzupełnienie d</w:t>
      </w:r>
      <w:r>
        <w:t>o</w:t>
      </w:r>
      <w:r>
        <w:t>kumentacji fotograficznej oraz sukcesywne wprowadzenie pełnych danych do muzealnej bazy danych – „</w:t>
      </w:r>
      <w:proofErr w:type="spellStart"/>
      <w:r>
        <w:t>Musnet</w:t>
      </w:r>
      <w:proofErr w:type="spellEnd"/>
      <w:r>
        <w:t>”.</w:t>
      </w:r>
    </w:p>
    <w:p w:rsidR="00DC2EBB" w:rsidRDefault="00DC2EBB" w:rsidP="00E3381E">
      <w:pPr>
        <w:jc w:val="both"/>
      </w:pPr>
      <w:r>
        <w:t xml:space="preserve">Na dzień  31.12.2011 r., stan inwentarzowy zbiorów wynosił: </w:t>
      </w:r>
      <w:r w:rsidRPr="00AF3C02">
        <w:t>247</w:t>
      </w:r>
      <w:r>
        <w:t xml:space="preserve"> 306</w:t>
      </w:r>
      <w:r w:rsidRPr="00AF3C02">
        <w:t xml:space="preserve"> </w:t>
      </w:r>
      <w:r>
        <w:rPr>
          <w:color w:val="000000"/>
        </w:rPr>
        <w:t>jednostek</w:t>
      </w:r>
      <w:r w:rsidRPr="00E94BDF">
        <w:rPr>
          <w:color w:val="000000"/>
        </w:rPr>
        <w:t xml:space="preserve"> inwent</w:t>
      </w:r>
      <w:r>
        <w:rPr>
          <w:color w:val="000000"/>
        </w:rPr>
        <w:t>a</w:t>
      </w:r>
      <w:r w:rsidRPr="00E94BDF">
        <w:rPr>
          <w:color w:val="000000"/>
        </w:rPr>
        <w:t>rzo</w:t>
      </w:r>
      <w:r>
        <w:rPr>
          <w:color w:val="000000"/>
        </w:rPr>
        <w:t>wych</w:t>
      </w:r>
      <w:r w:rsidRPr="00E94BDF">
        <w:rPr>
          <w:color w:val="000000"/>
        </w:rPr>
        <w:t xml:space="preserve">. </w:t>
      </w:r>
      <w:r>
        <w:t>Dokumentacja naukowa (karty) w formie elektronicznej przechowywane są na komputerach stacjonarnych (po jednym stanowisku w każdym dziale), dodatkowo zabezpi</w:t>
      </w:r>
      <w:r>
        <w:t>e</w:t>
      </w:r>
      <w:r>
        <w:t xml:space="preserve">czone są na odrębnym serwerze, aktualizującym dane raz w tygodniu. </w:t>
      </w:r>
    </w:p>
    <w:p w:rsidR="00DC2EBB" w:rsidRDefault="00DC2EBB" w:rsidP="00E3381E">
      <w:pPr>
        <w:jc w:val="both"/>
      </w:pPr>
      <w:r>
        <w:t>Na koniec 2011 roku muzeum posiadało 15 837 rekordów</w:t>
      </w:r>
      <w:r>
        <w:rPr>
          <w:color w:val="FF0000"/>
        </w:rPr>
        <w:t xml:space="preserve"> </w:t>
      </w:r>
      <w:r>
        <w:rPr>
          <w:color w:val="000000"/>
        </w:rPr>
        <w:t>w komputerowym programie „</w:t>
      </w:r>
      <w:proofErr w:type="spellStart"/>
      <w:r>
        <w:rPr>
          <w:color w:val="000000"/>
        </w:rPr>
        <w:t>Musnet</w:t>
      </w:r>
      <w:proofErr w:type="spellEnd"/>
      <w:r>
        <w:rPr>
          <w:color w:val="000000"/>
        </w:rPr>
        <w:t>”</w:t>
      </w:r>
      <w:r>
        <w:t>. W roku 2012 planuje się położyć szczególny nacisk na powiększenie bazy dok</w:t>
      </w:r>
      <w:r>
        <w:t>u</w:t>
      </w:r>
      <w:r>
        <w:t xml:space="preserve">mentacji ikonograficznej eksponatów (zdjęcia cyfrowe, </w:t>
      </w:r>
      <w:proofErr w:type="spellStart"/>
      <w:r>
        <w:t>skany</w:t>
      </w:r>
      <w:proofErr w:type="spellEnd"/>
      <w:r>
        <w:t>). Przede wszystkim wykonane zostaną zdjęcia dla obiektów nowo pozyskiwanych, jak też dla obiektów wypożyczanych na zewnątrz. W dalszej kolejności wykonywane będą wizerunki eksponatów starszych.</w:t>
      </w:r>
    </w:p>
    <w:p w:rsidR="00DC2EBB" w:rsidRDefault="00DC2EBB" w:rsidP="00E3381E">
      <w:pPr>
        <w:jc w:val="both"/>
        <w:rPr>
          <w:b/>
          <w:bCs/>
        </w:rPr>
      </w:pPr>
      <w:r>
        <w:t>Działy merytoryczne (Historii, Kultury, Plastyki) będą sukcesywne</w:t>
      </w:r>
      <w:r w:rsidRPr="00C15790">
        <w:t xml:space="preserve"> </w:t>
      </w:r>
      <w:r>
        <w:t xml:space="preserve">dążyć do </w:t>
      </w:r>
      <w:r w:rsidRPr="00C15790">
        <w:t>powiększa</w:t>
      </w:r>
      <w:r>
        <w:t xml:space="preserve">nia </w:t>
      </w:r>
      <w:r w:rsidRPr="00C15790">
        <w:t xml:space="preserve"> kolek</w:t>
      </w:r>
      <w:r>
        <w:t xml:space="preserve">cji, zgodnie z profilem każdego z działów. </w:t>
      </w:r>
    </w:p>
    <w:p w:rsidR="00DC2EBB" w:rsidRDefault="00DC2EBB" w:rsidP="00E3381E">
      <w:pPr>
        <w:jc w:val="both"/>
        <w:rPr>
          <w:b/>
          <w:bCs/>
        </w:rPr>
      </w:pPr>
    </w:p>
    <w:p w:rsidR="00DC2EBB" w:rsidRPr="00F03E0E" w:rsidRDefault="00DC2EBB" w:rsidP="00E3381E">
      <w:pPr>
        <w:jc w:val="both"/>
        <w:rPr>
          <w:b/>
          <w:bCs/>
        </w:rPr>
      </w:pPr>
      <w:r w:rsidRPr="009B2A81">
        <w:rPr>
          <w:b/>
          <w:bCs/>
        </w:rPr>
        <w:t xml:space="preserve">Inwentaryzacja </w:t>
      </w:r>
      <w:r>
        <w:rPr>
          <w:b/>
          <w:bCs/>
        </w:rPr>
        <w:t xml:space="preserve">ogólna </w:t>
      </w:r>
      <w:r w:rsidRPr="009B2A81">
        <w:rPr>
          <w:b/>
          <w:bCs/>
        </w:rPr>
        <w:t>zbiorów</w:t>
      </w:r>
    </w:p>
    <w:p w:rsidR="00DC2EBB" w:rsidRPr="00F03E0E" w:rsidRDefault="00DC2EBB" w:rsidP="00E3381E">
      <w:pPr>
        <w:jc w:val="both"/>
      </w:pPr>
      <w:r>
        <w:t>W roku 2012 w ramach inwentaryzacji całościowej zbiorów muzealnych zakłada się</w:t>
      </w:r>
      <w:r w:rsidRPr="00F03E0E">
        <w:t>:</w:t>
      </w:r>
    </w:p>
    <w:p w:rsidR="00DC2EBB" w:rsidRPr="00FE7012" w:rsidRDefault="00DC2EBB" w:rsidP="00E3381E">
      <w:pPr>
        <w:pStyle w:val="Akapitzlist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skontrum;</w:t>
      </w:r>
    </w:p>
    <w:p w:rsidR="00DC2EBB" w:rsidRPr="00FE7012" w:rsidRDefault="00DC2EBB" w:rsidP="00E3381E">
      <w:pPr>
        <w:pStyle w:val="Akapitzlist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E7012">
        <w:rPr>
          <w:rFonts w:ascii="Times New Roman" w:hAnsi="Times New Roman" w:cs="Times New Roman"/>
          <w:sz w:val="24"/>
          <w:szCs w:val="24"/>
        </w:rPr>
        <w:t>prawdzenie poprawności i zgodności zapisów w księgach oraz na kartach katalogu nauko</w:t>
      </w:r>
      <w:r>
        <w:rPr>
          <w:rFonts w:ascii="Times New Roman" w:hAnsi="Times New Roman" w:cs="Times New Roman"/>
          <w:sz w:val="24"/>
          <w:szCs w:val="24"/>
        </w:rPr>
        <w:t>wego;</w:t>
      </w:r>
    </w:p>
    <w:p w:rsidR="00DC2EBB" w:rsidRDefault="00DC2EBB" w:rsidP="00E3381E">
      <w:pPr>
        <w:pStyle w:val="Akapitzlist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E7012">
        <w:rPr>
          <w:rFonts w:ascii="Times New Roman" w:hAnsi="Times New Roman" w:cs="Times New Roman"/>
          <w:sz w:val="24"/>
          <w:szCs w:val="24"/>
        </w:rPr>
        <w:t>prawdzenie popr</w:t>
      </w:r>
      <w:r>
        <w:rPr>
          <w:rFonts w:ascii="Times New Roman" w:hAnsi="Times New Roman" w:cs="Times New Roman"/>
          <w:sz w:val="24"/>
          <w:szCs w:val="24"/>
        </w:rPr>
        <w:t>awności dokumentacji akcesyjnej;</w:t>
      </w:r>
    </w:p>
    <w:p w:rsidR="00DC2EBB" w:rsidRPr="00FE7012" w:rsidRDefault="00DC2EBB" w:rsidP="00E3381E">
      <w:pPr>
        <w:pStyle w:val="Akapitzlist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poprawności nanoszenia sygnatur.</w:t>
      </w:r>
    </w:p>
    <w:p w:rsidR="00DC2EBB" w:rsidRPr="00F03E0E" w:rsidRDefault="00DC2EBB" w:rsidP="00E3381E">
      <w:pPr>
        <w:ind w:right="-1"/>
        <w:jc w:val="both"/>
      </w:pPr>
      <w:r w:rsidRPr="00F03E0E">
        <w:t>Działania inwentaryzacyjne przeprowad</w:t>
      </w:r>
      <w:r>
        <w:t>zone zostaną w drugiej połowie roku 2012, po prz</w:t>
      </w:r>
      <w:r>
        <w:t>e</w:t>
      </w:r>
      <w:r>
        <w:t>prowadzeniu muzeum do nowej siedziby tymczasowej</w:t>
      </w:r>
      <w:r w:rsidRPr="00F03E0E">
        <w:t>.</w:t>
      </w:r>
    </w:p>
    <w:p w:rsidR="00DC2EBB" w:rsidRDefault="00DC2EBB" w:rsidP="00E3381E">
      <w:pPr>
        <w:ind w:right="-1"/>
        <w:jc w:val="both"/>
      </w:pPr>
    </w:p>
    <w:p w:rsidR="00DC2EBB" w:rsidRDefault="00DC2EBB" w:rsidP="00E3381E">
      <w:pPr>
        <w:jc w:val="both"/>
      </w:pPr>
      <w:r>
        <w:t>Kontroli poddane zostaną warunki i sposób przechowywania zbiorów w nowych magaz</w:t>
      </w:r>
      <w:r>
        <w:t>y</w:t>
      </w:r>
      <w:r>
        <w:t>nach. Wprowadzone zostaną nowe wytyczne odnośnie sposobów kontroli przez kierown</w:t>
      </w:r>
      <w:r>
        <w:t>i</w:t>
      </w:r>
      <w:r>
        <w:lastRenderedPageBreak/>
        <w:t>ków działów zbiorów przechowywanych w magazynach oraz udostępnianych w ramach działań ekspozycyjnych.</w:t>
      </w:r>
    </w:p>
    <w:p w:rsidR="00DC2EBB" w:rsidRPr="0015142B" w:rsidRDefault="00DC2EBB" w:rsidP="00E3381E">
      <w:pPr>
        <w:ind w:right="-1"/>
        <w:jc w:val="both"/>
        <w:rPr>
          <w:b/>
          <w:bCs/>
        </w:rPr>
      </w:pPr>
    </w:p>
    <w:p w:rsidR="00DC2EBB" w:rsidRDefault="00DC2EBB" w:rsidP="00E3381E">
      <w:pPr>
        <w:jc w:val="both"/>
        <w:rPr>
          <w:b/>
          <w:bCs/>
        </w:rPr>
      </w:pPr>
      <w:r w:rsidRPr="00794D2C">
        <w:rPr>
          <w:b/>
          <w:bCs/>
        </w:rPr>
        <w:t>Przechowywanie</w:t>
      </w:r>
    </w:p>
    <w:p w:rsidR="00DC2EBB" w:rsidRDefault="00DC2EBB" w:rsidP="00E3381E">
      <w:pPr>
        <w:jc w:val="both"/>
      </w:pPr>
      <w:r>
        <w:t>Po przeniesieniu zbiorów do nowej siedziby tymczasowej, w razie otrzymania niezbędnych środków na zwiększenie liczby regałów, eksponaty zostaną rozmieszczone w taki sposób, by wprowadzić przejrzysty system ich lokalizacji.</w:t>
      </w:r>
    </w:p>
    <w:p w:rsidR="00DC2EBB" w:rsidRDefault="00DC2EBB" w:rsidP="00E3381E">
      <w:pPr>
        <w:jc w:val="both"/>
      </w:pPr>
      <w:r>
        <w:t>W nowych magazynach przestrzegane będą również zasady dotyczące utrzymania wilgotn</w:t>
      </w:r>
      <w:r>
        <w:t>o</w:t>
      </w:r>
      <w:r>
        <w:t>ści na odpowiednim poziomie.</w:t>
      </w:r>
    </w:p>
    <w:p w:rsidR="00DC2EBB" w:rsidRPr="00664BDA" w:rsidRDefault="00DC2EBB" w:rsidP="00E3381E">
      <w:pPr>
        <w:jc w:val="both"/>
      </w:pPr>
    </w:p>
    <w:p w:rsidR="00DC2EBB" w:rsidRDefault="00DC2EBB" w:rsidP="00E3381E">
      <w:pPr>
        <w:jc w:val="both"/>
        <w:rPr>
          <w:b/>
          <w:bCs/>
        </w:rPr>
      </w:pPr>
      <w:r w:rsidRPr="00794D2C">
        <w:rPr>
          <w:b/>
          <w:bCs/>
        </w:rPr>
        <w:t>Udostępnianie zbiorów</w:t>
      </w:r>
    </w:p>
    <w:p w:rsidR="00DC2EBB" w:rsidRDefault="00DC2EBB" w:rsidP="00E3381E">
      <w:pPr>
        <w:jc w:val="both"/>
      </w:pPr>
      <w:r>
        <w:t>W roku  2012 realizowane będą wypożyczenia eksponatów na wystawy do innych plac</w:t>
      </w:r>
      <w:r>
        <w:t>ó</w:t>
      </w:r>
      <w:r>
        <w:t xml:space="preserve">wek. Dodatkowo planuje się wypożyczenie wystaw planszowych  </w:t>
      </w:r>
      <w:r w:rsidRPr="00412023">
        <w:rPr>
          <w:i/>
          <w:iCs/>
        </w:rPr>
        <w:t>„Plebiscyt”</w:t>
      </w:r>
      <w:r>
        <w:t xml:space="preserve"> dla Biblioteki Publicznej w Bytomiu, </w:t>
      </w:r>
      <w:r w:rsidRPr="00412023">
        <w:t>Archiwum Państwowego w Katowicach.</w:t>
      </w:r>
      <w:r>
        <w:t xml:space="preserve">  </w:t>
      </w:r>
    </w:p>
    <w:p w:rsidR="00DC2EBB" w:rsidRPr="002D0BFE" w:rsidRDefault="00DC2EBB" w:rsidP="00E3381E">
      <w:pPr>
        <w:jc w:val="both"/>
      </w:pPr>
      <w:r>
        <w:t>W związku z koniecznością przeprowadzenia w pierwszym półroczu zbiorów do nowej si</w:t>
      </w:r>
      <w:r>
        <w:t>e</w:t>
      </w:r>
      <w:r>
        <w:t>dziby tymczasowej nastąpi czasowe zawieszenie udostępniania zbiorów (prawdopodobnie do września 2012 r.), a następnie ograniczenie w udostępnianiu zbiorów związane z plan</w:t>
      </w:r>
      <w:r>
        <w:t>o</w:t>
      </w:r>
      <w:r>
        <w:t>waną inwentaryzacją zbiorów.</w:t>
      </w:r>
    </w:p>
    <w:p w:rsidR="00DC2EBB" w:rsidRDefault="00DC2EBB" w:rsidP="00E3381E">
      <w:pPr>
        <w:jc w:val="both"/>
        <w:rPr>
          <w:b/>
          <w:bCs/>
        </w:rPr>
      </w:pPr>
    </w:p>
    <w:p w:rsidR="00DC2EBB" w:rsidRDefault="00DC2EBB" w:rsidP="00E3381E">
      <w:pPr>
        <w:jc w:val="both"/>
        <w:rPr>
          <w:b/>
          <w:bCs/>
        </w:rPr>
      </w:pPr>
      <w:r w:rsidRPr="00794D2C">
        <w:rPr>
          <w:b/>
          <w:bCs/>
        </w:rPr>
        <w:t>Konserwacja</w:t>
      </w:r>
    </w:p>
    <w:p w:rsidR="00DC2EBB" w:rsidRDefault="00DC2EBB" w:rsidP="00E3381E">
      <w:pPr>
        <w:ind w:right="-1"/>
        <w:jc w:val="both"/>
      </w:pPr>
      <w:r>
        <w:t>Wykorzystując fakt przenoszenia zbiorów dokonane zostaną wnikliwe oględziny każdego eksponatu. Idealnym rozwiązaniem byłoby poddanie konserwacji minimum 10% zbiorów, co jednak nie jest możliwe ze względu na ograniczenia finansowe. W związku z czym cz</w:t>
      </w:r>
      <w:r>
        <w:t>y</w:t>
      </w:r>
      <w:r>
        <w:t>nione będą działania zmierzające, z jednej strony do pozyskania od organizatora niezbę</w:t>
      </w:r>
      <w:r>
        <w:t>d</w:t>
      </w:r>
      <w:r>
        <w:t>nych środków stanowiących wkład własny, z drugiej szukania programów (marszałko</w:t>
      </w:r>
      <w:r>
        <w:t>w</w:t>
      </w:r>
      <w:r>
        <w:t>skich, ministerialnych) dofinansowujących konserwację eksponatów.</w:t>
      </w:r>
    </w:p>
    <w:p w:rsidR="00DC2EBB" w:rsidRDefault="00DC2EBB" w:rsidP="00E3381E">
      <w:pPr>
        <w:ind w:right="-1"/>
        <w:jc w:val="both"/>
      </w:pPr>
    </w:p>
    <w:p w:rsidR="00DC2EBB" w:rsidRDefault="006C3944" w:rsidP="00E3381E">
      <w:pPr>
        <w:ind w:right="-1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118110</wp:posOffset>
            </wp:positionV>
            <wp:extent cx="952500" cy="320040"/>
            <wp:effectExtent l="19050" t="0" r="0" b="0"/>
            <wp:wrapSquare wrapText="bothSides"/>
            <wp:docPr id="5" name="Obi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-2953" b="-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EBB" w:rsidRDefault="00DC2EBB" w:rsidP="00E3381E">
      <w:pPr>
        <w:jc w:val="both"/>
      </w:pPr>
    </w:p>
    <w:p w:rsidR="00DC2EBB" w:rsidRDefault="00DC2EBB" w:rsidP="00E3381E">
      <w:pPr>
        <w:jc w:val="both"/>
        <w:rPr>
          <w:b/>
          <w:bCs/>
        </w:rPr>
      </w:pPr>
    </w:p>
    <w:p w:rsidR="00DC2EBB" w:rsidRDefault="00DC2EBB" w:rsidP="00E3381E">
      <w:pPr>
        <w:jc w:val="both"/>
      </w:pPr>
      <w:r>
        <w:t>W związku z uruchomieniem z dniem 26 stycznia 2012 r. rozbudowanej przestrzeni wyst</w:t>
      </w:r>
      <w:r>
        <w:t>a</w:t>
      </w:r>
      <w:r>
        <w:t xml:space="preserve">wienniczej muzeum w Galerii przy ul. 3 Maja 6, przewiduje się uruchomienie 7 wystaw czasowych. </w:t>
      </w:r>
    </w:p>
    <w:p w:rsidR="00DC2EBB" w:rsidRDefault="00DC2EBB" w:rsidP="00E3381E">
      <w:pPr>
        <w:jc w:val="both"/>
      </w:pPr>
      <w:r>
        <w:t>Ze względu na pomniejszony w stosunku do roku ubiegłego budżet o 144 tys. zł., większość aranżacji wystaw będzie autorstwa komisarzy wystaw. Powierzenie aranżacji specjalistom będzie możliwe jedynie w przypadku pozyskania na ten cele środków zewnętrznych.</w:t>
      </w:r>
    </w:p>
    <w:p w:rsidR="00DC2EBB" w:rsidRDefault="00DC2EBB" w:rsidP="00E3381E">
      <w:pPr>
        <w:jc w:val="both"/>
        <w:rPr>
          <w:b/>
          <w:bCs/>
        </w:rPr>
      </w:pPr>
    </w:p>
    <w:p w:rsidR="00DC2EBB" w:rsidRPr="000A3957" w:rsidRDefault="00DC2EBB" w:rsidP="00E3381E">
      <w:pPr>
        <w:jc w:val="both"/>
        <w:rPr>
          <w:b/>
          <w:bCs/>
        </w:rPr>
      </w:pPr>
      <w:r w:rsidRPr="000A3957">
        <w:rPr>
          <w:b/>
          <w:bCs/>
        </w:rPr>
        <w:t>Wystawy:</w:t>
      </w:r>
    </w:p>
    <w:p w:rsidR="00DC2EBB" w:rsidRDefault="00DC2EBB" w:rsidP="00E3381E">
      <w:pPr>
        <w:jc w:val="both"/>
      </w:pPr>
    </w:p>
    <w:tbl>
      <w:tblPr>
        <w:tblW w:w="8867" w:type="dxa"/>
        <w:tblInd w:w="-10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047"/>
        <w:gridCol w:w="2014"/>
        <w:gridCol w:w="2176"/>
        <w:gridCol w:w="2630"/>
      </w:tblGrid>
      <w:tr w:rsidR="00DC2EBB" w:rsidRPr="00376C97">
        <w:trPr>
          <w:trHeight w:val="525"/>
        </w:trPr>
        <w:tc>
          <w:tcPr>
            <w:tcW w:w="2047" w:type="dxa"/>
            <w:tcMar>
              <w:top w:w="57" w:type="dxa"/>
              <w:bottom w:w="57" w:type="dxa"/>
            </w:tcMar>
            <w:vAlign w:val="center"/>
          </w:tcPr>
          <w:p w:rsidR="00DC2EBB" w:rsidRPr="00A522C9" w:rsidRDefault="00DC2EBB" w:rsidP="00E3381E">
            <w:pPr>
              <w:jc w:val="both"/>
              <w:rPr>
                <w:b/>
                <w:bCs/>
              </w:rPr>
            </w:pPr>
            <w:r w:rsidRPr="00A522C9">
              <w:rPr>
                <w:b/>
                <w:bCs/>
              </w:rPr>
              <w:t>Tytuł wystawy</w:t>
            </w:r>
          </w:p>
        </w:tc>
        <w:tc>
          <w:tcPr>
            <w:tcW w:w="2014" w:type="dxa"/>
            <w:tcMar>
              <w:top w:w="57" w:type="dxa"/>
              <w:bottom w:w="57" w:type="dxa"/>
            </w:tcMar>
            <w:vAlign w:val="center"/>
          </w:tcPr>
          <w:p w:rsidR="00DC2EBB" w:rsidRPr="00A522C9" w:rsidRDefault="00DC2EBB" w:rsidP="00E3381E">
            <w:pPr>
              <w:jc w:val="both"/>
              <w:rPr>
                <w:b/>
                <w:bCs/>
              </w:rPr>
            </w:pPr>
            <w:r w:rsidRPr="00A522C9">
              <w:rPr>
                <w:b/>
                <w:bCs/>
              </w:rPr>
              <w:t>Czas prezentacji</w:t>
            </w:r>
          </w:p>
        </w:tc>
        <w:tc>
          <w:tcPr>
            <w:tcW w:w="2176" w:type="dxa"/>
            <w:tcMar>
              <w:top w:w="57" w:type="dxa"/>
              <w:bottom w:w="57" w:type="dxa"/>
            </w:tcMar>
            <w:vAlign w:val="center"/>
          </w:tcPr>
          <w:p w:rsidR="00DC2EBB" w:rsidRPr="00A522C9" w:rsidRDefault="00DC2EBB" w:rsidP="00E3381E">
            <w:pPr>
              <w:jc w:val="both"/>
              <w:rPr>
                <w:b/>
                <w:bCs/>
              </w:rPr>
            </w:pPr>
            <w:r w:rsidRPr="00A522C9">
              <w:rPr>
                <w:b/>
                <w:bCs/>
              </w:rPr>
              <w:t>Komisarz wystawy</w:t>
            </w:r>
          </w:p>
        </w:tc>
        <w:tc>
          <w:tcPr>
            <w:tcW w:w="2630" w:type="dxa"/>
            <w:tcMar>
              <w:top w:w="57" w:type="dxa"/>
              <w:bottom w:w="57" w:type="dxa"/>
            </w:tcMar>
            <w:vAlign w:val="center"/>
          </w:tcPr>
          <w:p w:rsidR="00DC2EBB" w:rsidRPr="00A522C9" w:rsidRDefault="00DC2EBB" w:rsidP="00E3381E">
            <w:pPr>
              <w:jc w:val="both"/>
              <w:rPr>
                <w:b/>
                <w:bCs/>
              </w:rPr>
            </w:pPr>
            <w:r w:rsidRPr="00A522C9">
              <w:rPr>
                <w:b/>
                <w:bCs/>
              </w:rPr>
              <w:t>Charakter wystawy</w:t>
            </w:r>
          </w:p>
        </w:tc>
      </w:tr>
      <w:tr w:rsidR="00DC2EBB" w:rsidRPr="006A1845">
        <w:trPr>
          <w:trHeight w:val="539"/>
        </w:trPr>
        <w:tc>
          <w:tcPr>
            <w:tcW w:w="2047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  <w:rPr>
                <w:i/>
                <w:iCs/>
              </w:rPr>
            </w:pPr>
            <w:r w:rsidRPr="006A1845">
              <w:rPr>
                <w:i/>
                <w:iCs/>
                <w:sz w:val="22"/>
                <w:szCs w:val="22"/>
              </w:rPr>
              <w:t>„Sztuka męska- retrospektywa Bo</w:t>
            </w:r>
            <w:r w:rsidRPr="006A1845">
              <w:rPr>
                <w:i/>
                <w:iCs/>
                <w:sz w:val="22"/>
                <w:szCs w:val="22"/>
              </w:rPr>
              <w:t>g</w:t>
            </w:r>
            <w:r w:rsidRPr="006A1845">
              <w:rPr>
                <w:i/>
                <w:iCs/>
                <w:sz w:val="22"/>
                <w:szCs w:val="22"/>
              </w:rPr>
              <w:t>dana Króla 198</w:t>
            </w:r>
            <w:r>
              <w:rPr>
                <w:i/>
                <w:iCs/>
                <w:sz w:val="22"/>
                <w:szCs w:val="22"/>
              </w:rPr>
              <w:t>1</w:t>
            </w:r>
            <w:r w:rsidRPr="006A1845">
              <w:rPr>
                <w:i/>
                <w:iCs/>
                <w:sz w:val="22"/>
                <w:szCs w:val="22"/>
              </w:rPr>
              <w:t>-2011”</w:t>
            </w:r>
          </w:p>
        </w:tc>
        <w:tc>
          <w:tcPr>
            <w:tcW w:w="2014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26 styczeń - 26 luty</w:t>
            </w:r>
          </w:p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(parter)</w:t>
            </w:r>
          </w:p>
        </w:tc>
        <w:tc>
          <w:tcPr>
            <w:tcW w:w="2176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Jadwiga Pawlas-Kos we współpracy z Bogdanem Królem</w:t>
            </w:r>
            <w:r>
              <w:rPr>
                <w:sz w:val="22"/>
                <w:szCs w:val="22"/>
              </w:rPr>
              <w:t xml:space="preserve"> (autor)</w:t>
            </w:r>
          </w:p>
        </w:tc>
        <w:tc>
          <w:tcPr>
            <w:tcW w:w="2630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wystawa plastyczna</w:t>
            </w:r>
          </w:p>
        </w:tc>
      </w:tr>
      <w:tr w:rsidR="00DC2EBB" w:rsidRPr="006A1845">
        <w:trPr>
          <w:trHeight w:val="539"/>
        </w:trPr>
        <w:tc>
          <w:tcPr>
            <w:tcW w:w="2047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  <w:rPr>
                <w:i/>
                <w:iCs/>
              </w:rPr>
            </w:pPr>
            <w:r w:rsidRPr="006A1845">
              <w:rPr>
                <w:i/>
                <w:iCs/>
                <w:sz w:val="22"/>
                <w:szCs w:val="22"/>
              </w:rPr>
              <w:t>„Zaborze- z dziejów dzielnicy”</w:t>
            </w:r>
          </w:p>
        </w:tc>
        <w:tc>
          <w:tcPr>
            <w:tcW w:w="2014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D4B9C" w:rsidP="00E3381E">
            <w:pPr>
              <w:jc w:val="both"/>
            </w:pPr>
            <w:r>
              <w:rPr>
                <w:sz w:val="22"/>
                <w:szCs w:val="22"/>
              </w:rPr>
              <w:t>26 styczeń -  20 maja</w:t>
            </w:r>
          </w:p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(I piętro)</w:t>
            </w:r>
          </w:p>
        </w:tc>
        <w:tc>
          <w:tcPr>
            <w:tcW w:w="2176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Piotr Hnatyszyn</w:t>
            </w:r>
          </w:p>
        </w:tc>
        <w:tc>
          <w:tcPr>
            <w:tcW w:w="2630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wystawa historyczna</w:t>
            </w:r>
          </w:p>
        </w:tc>
      </w:tr>
      <w:tr w:rsidR="00DC2EBB" w:rsidRPr="006A1845">
        <w:trPr>
          <w:trHeight w:val="1341"/>
        </w:trPr>
        <w:tc>
          <w:tcPr>
            <w:tcW w:w="2047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  <w:rPr>
                <w:i/>
                <w:iCs/>
              </w:rPr>
            </w:pPr>
            <w:r w:rsidRPr="006A1845">
              <w:rPr>
                <w:i/>
                <w:iCs/>
                <w:sz w:val="22"/>
                <w:szCs w:val="22"/>
              </w:rPr>
              <w:lastRenderedPageBreak/>
              <w:t>„Inne spojrzenie III”</w:t>
            </w:r>
          </w:p>
        </w:tc>
        <w:tc>
          <w:tcPr>
            <w:tcW w:w="2014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8 marca</w:t>
            </w:r>
            <w:r>
              <w:rPr>
                <w:sz w:val="22"/>
                <w:szCs w:val="22"/>
              </w:rPr>
              <w:t xml:space="preserve"> </w:t>
            </w:r>
            <w:r w:rsidRPr="006A1845">
              <w:rPr>
                <w:sz w:val="22"/>
                <w:szCs w:val="22"/>
              </w:rPr>
              <w:t>- 6 maja (parter)</w:t>
            </w:r>
          </w:p>
        </w:tc>
        <w:tc>
          <w:tcPr>
            <w:tcW w:w="2176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 xml:space="preserve">Dorota Kuder, Alina </w:t>
            </w:r>
            <w:proofErr w:type="spellStart"/>
            <w:r w:rsidRPr="006A1845">
              <w:rPr>
                <w:sz w:val="22"/>
                <w:szCs w:val="22"/>
              </w:rPr>
              <w:t>Muschalik</w:t>
            </w:r>
            <w:proofErr w:type="spellEnd"/>
            <w:r>
              <w:rPr>
                <w:sz w:val="22"/>
                <w:szCs w:val="22"/>
              </w:rPr>
              <w:t xml:space="preserve"> (komisarz zewnętrzny)</w:t>
            </w:r>
          </w:p>
        </w:tc>
        <w:tc>
          <w:tcPr>
            <w:tcW w:w="2630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wystawa plastyczna</w:t>
            </w:r>
          </w:p>
          <w:p w:rsidR="00DC2EBB" w:rsidRPr="006A1845" w:rsidRDefault="00DC2EBB" w:rsidP="00E3381E">
            <w:pPr>
              <w:jc w:val="both"/>
            </w:pPr>
          </w:p>
        </w:tc>
      </w:tr>
      <w:tr w:rsidR="00DC2EBB" w:rsidRPr="006A1845">
        <w:trPr>
          <w:trHeight w:val="539"/>
        </w:trPr>
        <w:tc>
          <w:tcPr>
            <w:tcW w:w="2047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  <w:rPr>
                <w:i/>
                <w:iCs/>
              </w:rPr>
            </w:pPr>
            <w:r w:rsidRPr="006A1845">
              <w:rPr>
                <w:i/>
                <w:iCs/>
                <w:sz w:val="22"/>
                <w:szCs w:val="22"/>
              </w:rPr>
              <w:t>„Magia kina”</w:t>
            </w:r>
          </w:p>
          <w:p w:rsidR="00DC2EBB" w:rsidRPr="006A1845" w:rsidRDefault="00DC2EBB" w:rsidP="00E3381E">
            <w:pPr>
              <w:jc w:val="both"/>
              <w:rPr>
                <w:i/>
                <w:iCs/>
              </w:rPr>
            </w:pPr>
          </w:p>
        </w:tc>
        <w:tc>
          <w:tcPr>
            <w:tcW w:w="2014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19 maja -</w:t>
            </w:r>
            <w:r>
              <w:rPr>
                <w:sz w:val="22"/>
                <w:szCs w:val="22"/>
              </w:rPr>
              <w:t xml:space="preserve"> </w:t>
            </w:r>
            <w:r w:rsidRPr="006A1845">
              <w:rPr>
                <w:sz w:val="22"/>
                <w:szCs w:val="22"/>
              </w:rPr>
              <w:t>20 sier</w:t>
            </w:r>
            <w:r w:rsidRPr="006A1845">
              <w:rPr>
                <w:sz w:val="22"/>
                <w:szCs w:val="22"/>
              </w:rPr>
              <w:t>p</w:t>
            </w:r>
            <w:r w:rsidRPr="006A1845">
              <w:rPr>
                <w:sz w:val="22"/>
                <w:szCs w:val="22"/>
              </w:rPr>
              <w:t>nia</w:t>
            </w:r>
          </w:p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(parter)</w:t>
            </w:r>
          </w:p>
        </w:tc>
        <w:tc>
          <w:tcPr>
            <w:tcW w:w="2176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E54FC6" w:rsidP="00E3381E">
            <w:pPr>
              <w:jc w:val="both"/>
            </w:pPr>
            <w:r>
              <w:rPr>
                <w:sz w:val="22"/>
                <w:szCs w:val="22"/>
              </w:rPr>
              <w:t xml:space="preserve">Piotr </w:t>
            </w:r>
            <w:r w:rsidR="00DC2EBB" w:rsidRPr="006A1845">
              <w:rPr>
                <w:sz w:val="22"/>
                <w:szCs w:val="22"/>
              </w:rPr>
              <w:t xml:space="preserve">Hnatyszyn, </w:t>
            </w:r>
            <w:r>
              <w:rPr>
                <w:sz w:val="22"/>
                <w:szCs w:val="22"/>
              </w:rPr>
              <w:t xml:space="preserve"> </w:t>
            </w:r>
            <w:r w:rsidR="00DC2EBB" w:rsidRPr="006A1845">
              <w:rPr>
                <w:sz w:val="22"/>
                <w:szCs w:val="22"/>
              </w:rPr>
              <w:t>Dorota Kuder</w:t>
            </w:r>
          </w:p>
        </w:tc>
        <w:tc>
          <w:tcPr>
            <w:tcW w:w="2630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wystawa interdyscyplina</w:t>
            </w:r>
            <w:r w:rsidRPr="006A1845">
              <w:rPr>
                <w:sz w:val="22"/>
                <w:szCs w:val="22"/>
              </w:rPr>
              <w:t>r</w:t>
            </w:r>
            <w:r w:rsidRPr="006A1845">
              <w:rPr>
                <w:sz w:val="22"/>
                <w:szCs w:val="22"/>
              </w:rPr>
              <w:t>na</w:t>
            </w:r>
          </w:p>
          <w:p w:rsidR="00DC2EBB" w:rsidRPr="006A1845" w:rsidRDefault="00DC2EBB" w:rsidP="00E3381E">
            <w:pPr>
              <w:jc w:val="both"/>
            </w:pPr>
          </w:p>
        </w:tc>
      </w:tr>
      <w:tr w:rsidR="00DC2EBB" w:rsidRPr="006A1845">
        <w:trPr>
          <w:trHeight w:val="539"/>
        </w:trPr>
        <w:tc>
          <w:tcPr>
            <w:tcW w:w="2047" w:type="dxa"/>
            <w:tcMar>
              <w:top w:w="57" w:type="dxa"/>
              <w:bottom w:w="57" w:type="dxa"/>
            </w:tcMar>
            <w:vAlign w:val="center"/>
          </w:tcPr>
          <w:p w:rsidR="00DC2EBB" w:rsidRPr="002613F4" w:rsidRDefault="00444E5B" w:rsidP="00E3381E">
            <w:pPr>
              <w:jc w:val="both"/>
              <w:rPr>
                <w:i/>
              </w:rPr>
            </w:pPr>
            <w:r w:rsidRPr="002613F4">
              <w:rPr>
                <w:i/>
                <w:sz w:val="22"/>
                <w:szCs w:val="22"/>
              </w:rPr>
              <w:t>„Ikona”</w:t>
            </w:r>
          </w:p>
          <w:p w:rsidR="00DC2EBB" w:rsidRPr="002613F4" w:rsidRDefault="00DC2EBB" w:rsidP="00E3381E">
            <w:pPr>
              <w:jc w:val="both"/>
              <w:rPr>
                <w:i/>
              </w:rPr>
            </w:pPr>
          </w:p>
        </w:tc>
        <w:tc>
          <w:tcPr>
            <w:tcW w:w="2014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ED0F1C" w:rsidP="00E3381E">
            <w:pPr>
              <w:jc w:val="both"/>
            </w:pPr>
            <w:r>
              <w:rPr>
                <w:sz w:val="22"/>
                <w:szCs w:val="22"/>
              </w:rPr>
              <w:t xml:space="preserve">4 </w:t>
            </w:r>
            <w:r w:rsidR="00AD1D73">
              <w:rPr>
                <w:sz w:val="22"/>
                <w:szCs w:val="22"/>
              </w:rPr>
              <w:t>czerwiec</w:t>
            </w:r>
            <w:r w:rsidR="00DC2EBB">
              <w:rPr>
                <w:sz w:val="22"/>
                <w:szCs w:val="22"/>
              </w:rPr>
              <w:t xml:space="preserve"> </w:t>
            </w:r>
            <w:r w:rsidR="005C2A88">
              <w:rPr>
                <w:sz w:val="22"/>
                <w:szCs w:val="22"/>
              </w:rPr>
              <w:t>- 21</w:t>
            </w:r>
            <w:r w:rsidR="00DC2EBB" w:rsidRPr="006A1845">
              <w:rPr>
                <w:sz w:val="22"/>
                <w:szCs w:val="22"/>
              </w:rPr>
              <w:t xml:space="preserve"> września</w:t>
            </w:r>
          </w:p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(I piętro)</w:t>
            </w:r>
          </w:p>
          <w:p w:rsidR="00DC2EBB" w:rsidRPr="006A1845" w:rsidRDefault="00DC2EBB" w:rsidP="00E3381E">
            <w:pPr>
              <w:jc w:val="both"/>
            </w:pPr>
          </w:p>
        </w:tc>
        <w:tc>
          <w:tcPr>
            <w:tcW w:w="2176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Jadwiga Pawlas-Kos</w:t>
            </w:r>
          </w:p>
        </w:tc>
        <w:tc>
          <w:tcPr>
            <w:tcW w:w="2630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wystawa plastyczna</w:t>
            </w:r>
          </w:p>
          <w:p w:rsidR="00DC2EBB" w:rsidRPr="006A1845" w:rsidRDefault="00DC2EBB" w:rsidP="00E3381E">
            <w:pPr>
              <w:jc w:val="both"/>
            </w:pPr>
          </w:p>
        </w:tc>
      </w:tr>
      <w:tr w:rsidR="00DC2EBB" w:rsidRPr="006A1845">
        <w:trPr>
          <w:trHeight w:val="787"/>
        </w:trPr>
        <w:tc>
          <w:tcPr>
            <w:tcW w:w="2047" w:type="dxa"/>
            <w:tcMar>
              <w:top w:w="57" w:type="dxa"/>
              <w:bottom w:w="57" w:type="dxa"/>
            </w:tcMar>
            <w:vAlign w:val="center"/>
          </w:tcPr>
          <w:p w:rsidR="00DC2EBB" w:rsidRPr="002613F4" w:rsidRDefault="00AD1D73" w:rsidP="00E3381E">
            <w:pPr>
              <w:jc w:val="both"/>
              <w:rPr>
                <w:i/>
              </w:rPr>
            </w:pPr>
            <w:r w:rsidRPr="002613F4">
              <w:rPr>
                <w:i/>
                <w:sz w:val="22"/>
                <w:szCs w:val="22"/>
              </w:rPr>
              <w:t>„Policja wojewód</w:t>
            </w:r>
            <w:r w:rsidRPr="002613F4">
              <w:rPr>
                <w:i/>
                <w:sz w:val="22"/>
                <w:szCs w:val="22"/>
              </w:rPr>
              <w:t>z</w:t>
            </w:r>
            <w:r w:rsidRPr="002613F4">
              <w:rPr>
                <w:i/>
                <w:sz w:val="22"/>
                <w:szCs w:val="22"/>
              </w:rPr>
              <w:t>twa śląskiego”</w:t>
            </w:r>
          </w:p>
          <w:p w:rsidR="00DC2EBB" w:rsidRDefault="00DC2EBB" w:rsidP="00E3381E">
            <w:pPr>
              <w:jc w:val="both"/>
              <w:rPr>
                <w:sz w:val="22"/>
                <w:szCs w:val="22"/>
              </w:rPr>
            </w:pPr>
          </w:p>
          <w:p w:rsidR="0053314B" w:rsidRPr="006A1845" w:rsidRDefault="0053314B" w:rsidP="00E3381E">
            <w:pPr>
              <w:jc w:val="both"/>
            </w:pPr>
          </w:p>
        </w:tc>
        <w:tc>
          <w:tcPr>
            <w:tcW w:w="2014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FB356B" w:rsidP="00E3381E">
            <w:pPr>
              <w:jc w:val="both"/>
            </w:pPr>
            <w:r>
              <w:rPr>
                <w:sz w:val="22"/>
                <w:szCs w:val="22"/>
              </w:rPr>
              <w:t>w</w:t>
            </w:r>
            <w:r w:rsidR="00DC2EBB" w:rsidRPr="006A1845">
              <w:rPr>
                <w:sz w:val="22"/>
                <w:szCs w:val="22"/>
              </w:rPr>
              <w:t>rzesień</w:t>
            </w:r>
            <w:r w:rsidR="00DC2EBB">
              <w:rPr>
                <w:sz w:val="22"/>
                <w:szCs w:val="22"/>
              </w:rPr>
              <w:t xml:space="preserve"> </w:t>
            </w:r>
            <w:r w:rsidR="00DC2EBB" w:rsidRPr="006A1845">
              <w:rPr>
                <w:sz w:val="22"/>
                <w:szCs w:val="22"/>
              </w:rPr>
              <w:t>- grudzień</w:t>
            </w:r>
          </w:p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(parter)</w:t>
            </w:r>
          </w:p>
          <w:p w:rsidR="00DC2EBB" w:rsidRPr="006A1845" w:rsidRDefault="00DC2EBB" w:rsidP="00E3381E">
            <w:pPr>
              <w:jc w:val="both"/>
            </w:pPr>
          </w:p>
        </w:tc>
        <w:tc>
          <w:tcPr>
            <w:tcW w:w="2176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AD1D73" w:rsidP="00E3381E">
            <w:pPr>
              <w:jc w:val="both"/>
            </w:pPr>
            <w:r>
              <w:t xml:space="preserve">Zbigniew </w:t>
            </w:r>
            <w:proofErr w:type="spellStart"/>
            <w:r>
              <w:t>Gołasz</w:t>
            </w:r>
            <w:proofErr w:type="spellEnd"/>
          </w:p>
          <w:p w:rsidR="00DC2EBB" w:rsidRPr="006A1845" w:rsidRDefault="00DC2EBB" w:rsidP="00E3381E">
            <w:pPr>
              <w:jc w:val="both"/>
            </w:pPr>
          </w:p>
        </w:tc>
        <w:tc>
          <w:tcPr>
            <w:tcW w:w="2630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AD1D73" w:rsidP="00E3381E">
            <w:pPr>
              <w:jc w:val="both"/>
            </w:pPr>
            <w:r>
              <w:t>wystawa historyczna</w:t>
            </w:r>
          </w:p>
          <w:p w:rsidR="00DC2EBB" w:rsidRPr="006A1845" w:rsidRDefault="00DC2EBB" w:rsidP="00E3381E">
            <w:pPr>
              <w:jc w:val="both"/>
            </w:pPr>
          </w:p>
        </w:tc>
      </w:tr>
      <w:tr w:rsidR="00DC2EBB" w:rsidRPr="006A1845">
        <w:trPr>
          <w:trHeight w:val="787"/>
        </w:trPr>
        <w:tc>
          <w:tcPr>
            <w:tcW w:w="2047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  <w:rPr>
                <w:i/>
                <w:iCs/>
              </w:rPr>
            </w:pPr>
            <w:r w:rsidRPr="006A1845">
              <w:rPr>
                <w:i/>
                <w:iCs/>
                <w:sz w:val="22"/>
                <w:szCs w:val="22"/>
              </w:rPr>
              <w:t>„Arkadiusz Gola- opowieść o człowi</w:t>
            </w:r>
            <w:r w:rsidRPr="006A1845">
              <w:rPr>
                <w:i/>
                <w:iCs/>
                <w:sz w:val="22"/>
                <w:szCs w:val="22"/>
              </w:rPr>
              <w:t>e</w:t>
            </w:r>
            <w:r w:rsidRPr="006A1845">
              <w:rPr>
                <w:i/>
                <w:iCs/>
                <w:sz w:val="22"/>
                <w:szCs w:val="22"/>
              </w:rPr>
              <w:t>ku”</w:t>
            </w:r>
          </w:p>
        </w:tc>
        <w:tc>
          <w:tcPr>
            <w:tcW w:w="2014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FB356B" w:rsidP="00E3381E">
            <w:pPr>
              <w:jc w:val="both"/>
            </w:pPr>
            <w:r>
              <w:rPr>
                <w:sz w:val="22"/>
                <w:szCs w:val="22"/>
              </w:rPr>
              <w:t>w</w:t>
            </w:r>
            <w:r w:rsidR="00DC2EBB" w:rsidRPr="006A1845">
              <w:rPr>
                <w:sz w:val="22"/>
                <w:szCs w:val="22"/>
              </w:rPr>
              <w:t>rzesień</w:t>
            </w:r>
            <w:r w:rsidR="00DC2EBB">
              <w:rPr>
                <w:sz w:val="22"/>
                <w:szCs w:val="22"/>
              </w:rPr>
              <w:t xml:space="preserve"> </w:t>
            </w:r>
            <w:r w:rsidR="00DC2EBB" w:rsidRPr="006A1845">
              <w:rPr>
                <w:sz w:val="22"/>
                <w:szCs w:val="22"/>
              </w:rPr>
              <w:t>- grudzień</w:t>
            </w:r>
          </w:p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(I piętro)</w:t>
            </w:r>
          </w:p>
        </w:tc>
        <w:tc>
          <w:tcPr>
            <w:tcW w:w="2176" w:type="dxa"/>
            <w:tcMar>
              <w:top w:w="57" w:type="dxa"/>
              <w:bottom w:w="57" w:type="dxa"/>
            </w:tcMar>
            <w:vAlign w:val="center"/>
          </w:tcPr>
          <w:p w:rsidR="00DC2EBB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Arkadiusz Gola</w:t>
            </w:r>
          </w:p>
          <w:p w:rsidR="00DC2EBB" w:rsidRPr="006A1845" w:rsidRDefault="00DC2EBB" w:rsidP="00E3381E">
            <w:pPr>
              <w:jc w:val="both"/>
            </w:pPr>
            <w:r>
              <w:rPr>
                <w:sz w:val="22"/>
                <w:szCs w:val="22"/>
              </w:rPr>
              <w:t>(autor)</w:t>
            </w:r>
          </w:p>
        </w:tc>
        <w:tc>
          <w:tcPr>
            <w:tcW w:w="2630" w:type="dxa"/>
            <w:tcMar>
              <w:top w:w="57" w:type="dxa"/>
              <w:bottom w:w="57" w:type="dxa"/>
            </w:tcMar>
            <w:vAlign w:val="center"/>
          </w:tcPr>
          <w:p w:rsidR="00DC2EBB" w:rsidRPr="006A1845" w:rsidRDefault="00DC2EBB" w:rsidP="00E3381E">
            <w:pPr>
              <w:jc w:val="both"/>
            </w:pPr>
            <w:r w:rsidRPr="006A1845">
              <w:rPr>
                <w:sz w:val="22"/>
                <w:szCs w:val="22"/>
              </w:rPr>
              <w:t>wystawa fotograficzna</w:t>
            </w:r>
          </w:p>
        </w:tc>
      </w:tr>
    </w:tbl>
    <w:p w:rsidR="00DC2EBB" w:rsidRPr="00A20B3C" w:rsidRDefault="00DC2EBB" w:rsidP="00FC56CD">
      <w:pPr>
        <w:ind w:right="-1"/>
        <w:jc w:val="both"/>
      </w:pPr>
    </w:p>
    <w:p w:rsidR="00DC2EBB" w:rsidRDefault="00DC2EBB" w:rsidP="00E3381E">
      <w:pPr>
        <w:pStyle w:val="Tekstpodstawowywcity3"/>
        <w:spacing w:after="0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Cykl „Mistrz i jego uczniowie”</w:t>
      </w:r>
      <w:r>
        <w:rPr>
          <w:sz w:val="24"/>
          <w:szCs w:val="24"/>
        </w:rPr>
        <w:t xml:space="preserve"> – rea</w:t>
      </w:r>
      <w:r w:rsidR="0053314B">
        <w:rPr>
          <w:sz w:val="24"/>
          <w:szCs w:val="24"/>
        </w:rPr>
        <w:t xml:space="preserve">lizowana jest w przestrzeni małej </w:t>
      </w:r>
      <w:r>
        <w:rPr>
          <w:sz w:val="24"/>
          <w:szCs w:val="24"/>
        </w:rPr>
        <w:t xml:space="preserve">galerii, która w roku 2012 z okazji 15 rocznicy istnienia muzeum oddało do dyspozycji nauczycieli i uczniów Liceum Plastycznego w Zabrzu Kończycach. Wystawy tam prezentowane zmieniane będą  w odstępach miesięcznych. Z ramienia liceum opiekę nad galerią sprawuje Pan Lech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z w:val="24"/>
          <w:szCs w:val="24"/>
        </w:rPr>
        <w:t>eche</w:t>
      </w:r>
      <w:proofErr w:type="spellEnd"/>
      <w:r>
        <w:rPr>
          <w:sz w:val="24"/>
          <w:szCs w:val="24"/>
        </w:rPr>
        <w:t xml:space="preserve">, a ze strony muzeum Pani Irena </w:t>
      </w:r>
      <w:proofErr w:type="spellStart"/>
      <w:r>
        <w:rPr>
          <w:sz w:val="24"/>
          <w:szCs w:val="24"/>
        </w:rPr>
        <w:t>Winder</w:t>
      </w:r>
      <w:proofErr w:type="spellEnd"/>
      <w:r>
        <w:rPr>
          <w:sz w:val="24"/>
          <w:szCs w:val="24"/>
        </w:rPr>
        <w:t xml:space="preserve"> z działu Oświaty, Dokumentacji i Promocji.</w:t>
      </w:r>
    </w:p>
    <w:p w:rsidR="00DC2EBB" w:rsidRDefault="00DC2EBB" w:rsidP="00E3381E">
      <w:pPr>
        <w:pStyle w:val="Tekstpodstawowywcity3"/>
        <w:spacing w:after="0"/>
        <w:ind w:left="0"/>
        <w:jc w:val="both"/>
        <w:rPr>
          <w:sz w:val="24"/>
          <w:szCs w:val="24"/>
          <w:u w:val="single"/>
        </w:rPr>
      </w:pPr>
      <w:r w:rsidRPr="001346D4">
        <w:rPr>
          <w:sz w:val="24"/>
          <w:szCs w:val="24"/>
          <w:u w:val="single"/>
        </w:rPr>
        <w:t>harmonogram:</w:t>
      </w:r>
    </w:p>
    <w:p w:rsidR="00DC2EBB" w:rsidRDefault="00DC2EBB" w:rsidP="00E3381E">
      <w:pPr>
        <w:pStyle w:val="Tekstpodstawowywcity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styczeń-luty: Małgorzata </w:t>
      </w:r>
      <w:proofErr w:type="spellStart"/>
      <w:r>
        <w:rPr>
          <w:sz w:val="24"/>
          <w:szCs w:val="24"/>
        </w:rPr>
        <w:t>Wasung-Kurzyca</w:t>
      </w:r>
      <w:proofErr w:type="spellEnd"/>
    </w:p>
    <w:p w:rsidR="00DC2EBB" w:rsidRDefault="00DC2EBB" w:rsidP="00E3381E">
      <w:pPr>
        <w:pStyle w:val="Tekstpodstawowywcity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marzec: Małgorzata Wieczorek</w:t>
      </w:r>
    </w:p>
    <w:p w:rsidR="00DC2EBB" w:rsidRDefault="00DC2EBB" w:rsidP="00E3381E">
      <w:pPr>
        <w:pStyle w:val="Tekstpodstawowywcity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kwiecień: Kazimierz Frączek</w:t>
      </w:r>
    </w:p>
    <w:p w:rsidR="00DC2EBB" w:rsidRDefault="00DC2EBB" w:rsidP="00E3381E">
      <w:pPr>
        <w:pStyle w:val="Tekstpodstawowywcity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maj: Anna </w:t>
      </w:r>
      <w:proofErr w:type="spellStart"/>
      <w:r>
        <w:rPr>
          <w:sz w:val="24"/>
          <w:szCs w:val="24"/>
        </w:rPr>
        <w:t>Wieczerniak</w:t>
      </w:r>
      <w:proofErr w:type="spellEnd"/>
      <w:r>
        <w:rPr>
          <w:sz w:val="24"/>
          <w:szCs w:val="24"/>
        </w:rPr>
        <w:t xml:space="preserve">, Michał </w:t>
      </w:r>
      <w:proofErr w:type="spellStart"/>
      <w:r>
        <w:rPr>
          <w:sz w:val="24"/>
          <w:szCs w:val="24"/>
        </w:rPr>
        <w:t>Gayer</w:t>
      </w:r>
      <w:proofErr w:type="spellEnd"/>
    </w:p>
    <w:p w:rsidR="00DC2EBB" w:rsidRDefault="00DC2EBB" w:rsidP="00E3381E">
      <w:pPr>
        <w:pStyle w:val="Tekstpodstawowywcity3"/>
        <w:spacing w:after="0"/>
        <w:ind w:left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czerwiec: prezentacja prac nagrodzonych w ramach konkursu plastycznego dla dzieci i mł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dzieży </w:t>
      </w:r>
      <w:r w:rsidRPr="001346D4">
        <w:rPr>
          <w:i/>
          <w:iCs/>
          <w:sz w:val="24"/>
          <w:szCs w:val="24"/>
        </w:rPr>
        <w:t>„Moja przygoda w muzeum”</w:t>
      </w:r>
    </w:p>
    <w:p w:rsidR="00DC2EBB" w:rsidRDefault="00DC2EBB" w:rsidP="00E3381E">
      <w:pPr>
        <w:pStyle w:val="Tekstpodstawowywcity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przerwa wakacyjna</w:t>
      </w:r>
    </w:p>
    <w:p w:rsidR="00DC2EBB" w:rsidRDefault="001706DC" w:rsidP="00E3381E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wrzesień: </w:t>
      </w:r>
      <w:r w:rsidR="00DC2EBB">
        <w:rPr>
          <w:sz w:val="24"/>
          <w:szCs w:val="24"/>
        </w:rPr>
        <w:t xml:space="preserve">Piotr </w:t>
      </w:r>
      <w:proofErr w:type="spellStart"/>
      <w:r w:rsidR="00DC2EBB" w:rsidRPr="003941FC">
        <w:rPr>
          <w:color w:val="000000"/>
          <w:sz w:val="24"/>
          <w:szCs w:val="24"/>
        </w:rPr>
        <w:t>Schmatolla</w:t>
      </w:r>
      <w:proofErr w:type="spellEnd"/>
      <w:r w:rsidR="00DC2EBB" w:rsidRPr="003941FC">
        <w:rPr>
          <w:color w:val="000000"/>
          <w:sz w:val="24"/>
          <w:szCs w:val="24"/>
        </w:rPr>
        <w:t xml:space="preserve"> (</w:t>
      </w:r>
      <w:r w:rsidR="00DC2EBB">
        <w:rPr>
          <w:sz w:val="24"/>
          <w:szCs w:val="24"/>
        </w:rPr>
        <w:t>prezentacja prac</w:t>
      </w:r>
      <w:r w:rsidR="00DC2EBB">
        <w:rPr>
          <w:color w:val="000000"/>
          <w:sz w:val="24"/>
          <w:szCs w:val="24"/>
        </w:rPr>
        <w:t xml:space="preserve"> artysty nieprofesjonalnego)</w:t>
      </w:r>
    </w:p>
    <w:p w:rsidR="00DC2EBB" w:rsidRDefault="00DC2EBB" w:rsidP="00E3381E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październik: Michał </w:t>
      </w:r>
      <w:proofErr w:type="spellStart"/>
      <w:r>
        <w:rPr>
          <w:color w:val="000000"/>
          <w:sz w:val="24"/>
          <w:szCs w:val="24"/>
        </w:rPr>
        <w:t>Smandek</w:t>
      </w:r>
      <w:proofErr w:type="spellEnd"/>
    </w:p>
    <w:p w:rsidR="00DC2EBB" w:rsidRDefault="00DC2EBB" w:rsidP="00E3381E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listopad: Małgorzata Niziołek</w:t>
      </w:r>
    </w:p>
    <w:p w:rsidR="00DC2EBB" w:rsidRPr="001346D4" w:rsidRDefault="00DC2EBB" w:rsidP="00E3381E">
      <w:pPr>
        <w:pStyle w:val="Tekstpodstawowywcity3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grudzień: Beata Wosińska, Piotr </w:t>
      </w:r>
      <w:proofErr w:type="spellStart"/>
      <w:r>
        <w:rPr>
          <w:color w:val="000000"/>
          <w:sz w:val="24"/>
          <w:szCs w:val="24"/>
        </w:rPr>
        <w:t>Tondos</w:t>
      </w:r>
      <w:proofErr w:type="spellEnd"/>
    </w:p>
    <w:p w:rsidR="00DC2EBB" w:rsidRPr="001346D4" w:rsidRDefault="006C3944" w:rsidP="00E3381E">
      <w:pPr>
        <w:ind w:right="-1"/>
        <w:jc w:val="both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137795</wp:posOffset>
            </wp:positionV>
            <wp:extent cx="913765" cy="295275"/>
            <wp:effectExtent l="19050" t="0" r="635" b="0"/>
            <wp:wrapSquare wrapText="bothSides"/>
            <wp:docPr id="6" name="Obi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2568" b="-3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EBB" w:rsidRDefault="00DC2EBB" w:rsidP="00E3381E">
      <w:pPr>
        <w:pStyle w:val="Tekstpodstawowy2"/>
        <w:spacing w:after="0" w:line="240" w:lineRule="auto"/>
        <w:jc w:val="both"/>
        <w:rPr>
          <w:b/>
          <w:bCs/>
        </w:rPr>
      </w:pPr>
    </w:p>
    <w:p w:rsidR="00DC2EBB" w:rsidRDefault="00DC2EBB" w:rsidP="00E3381E">
      <w:pPr>
        <w:pStyle w:val="Tekstpodstawowy2"/>
        <w:spacing w:after="0" w:line="240" w:lineRule="auto"/>
        <w:jc w:val="both"/>
        <w:rPr>
          <w:b/>
          <w:bCs/>
        </w:rPr>
      </w:pPr>
    </w:p>
    <w:p w:rsidR="00DC2EBB" w:rsidRDefault="00DC2EBB" w:rsidP="00E3381E">
      <w:pPr>
        <w:pStyle w:val="Tekstpodstawowy2"/>
        <w:spacing w:after="0" w:line="240" w:lineRule="auto"/>
        <w:jc w:val="both"/>
        <w:rPr>
          <w:b/>
          <w:bCs/>
        </w:rPr>
      </w:pPr>
      <w:r w:rsidRPr="00652D49">
        <w:rPr>
          <w:b/>
          <w:bCs/>
        </w:rPr>
        <w:t xml:space="preserve">Dział Historii </w:t>
      </w:r>
    </w:p>
    <w:p w:rsidR="00DC2EBB" w:rsidRPr="00652D49" w:rsidRDefault="00DC2EBB" w:rsidP="00E3381E">
      <w:pPr>
        <w:pStyle w:val="Tekstpodstawowy2"/>
        <w:spacing w:after="0" w:line="240" w:lineRule="auto"/>
        <w:jc w:val="both"/>
        <w:rPr>
          <w:b/>
          <w:bCs/>
        </w:rPr>
      </w:pPr>
    </w:p>
    <w:p w:rsidR="00DC2EBB" w:rsidRDefault="00DC2EBB" w:rsidP="00E3381E">
      <w:pPr>
        <w:pStyle w:val="Tekstpodstawowy2"/>
        <w:spacing w:after="0" w:line="240" w:lineRule="auto"/>
        <w:jc w:val="both"/>
      </w:pPr>
      <w:r>
        <w:t>Pracownicy działu zamierzają uczestniczyć w badaniach:</w:t>
      </w:r>
    </w:p>
    <w:p w:rsidR="00DC2EBB" w:rsidRDefault="00DC2EBB" w:rsidP="00E3381E">
      <w:pPr>
        <w:numPr>
          <w:ilvl w:val="0"/>
          <w:numId w:val="9"/>
        </w:numPr>
        <w:ind w:left="709" w:right="-1" w:hanging="349"/>
        <w:jc w:val="both"/>
      </w:pPr>
      <w:r>
        <w:t xml:space="preserve">Zbigniew </w:t>
      </w:r>
      <w:proofErr w:type="spellStart"/>
      <w:r>
        <w:t>Gołasz</w:t>
      </w:r>
      <w:proofErr w:type="spellEnd"/>
      <w:r>
        <w:t>:</w:t>
      </w:r>
    </w:p>
    <w:p w:rsidR="00DC2EBB" w:rsidRDefault="00DC2EBB" w:rsidP="00E3381E">
      <w:pPr>
        <w:ind w:left="709" w:right="-1"/>
        <w:jc w:val="both"/>
      </w:pPr>
      <w:r>
        <w:t>- historia Zabrza w okresie plebiscytu</w:t>
      </w:r>
    </w:p>
    <w:p w:rsidR="00DC2EBB" w:rsidRDefault="00DC2EBB" w:rsidP="00E3381E">
      <w:pPr>
        <w:ind w:left="709" w:right="-1"/>
        <w:jc w:val="both"/>
      </w:pPr>
      <w:r>
        <w:t>- historia Zabrza po 1945 r.</w:t>
      </w:r>
    </w:p>
    <w:p w:rsidR="00DC2EBB" w:rsidRPr="00EB7A50" w:rsidRDefault="00DC2EBB" w:rsidP="00E3381E">
      <w:pPr>
        <w:ind w:left="709" w:right="-1"/>
        <w:jc w:val="both"/>
        <w:rPr>
          <w:i/>
          <w:iCs/>
        </w:rPr>
      </w:pPr>
      <w:r>
        <w:t xml:space="preserve">- historia Zabrza pod kątem przygotowywanej wystawy </w:t>
      </w:r>
      <w:r w:rsidRPr="00EB7A50">
        <w:rPr>
          <w:i/>
          <w:iCs/>
        </w:rPr>
        <w:t xml:space="preserve">„W cieniu swastyki. Zabrze    </w:t>
      </w:r>
    </w:p>
    <w:p w:rsidR="00DC2EBB" w:rsidRPr="00EB7A50" w:rsidRDefault="00DC2EBB" w:rsidP="00E3381E">
      <w:pPr>
        <w:ind w:left="709" w:right="-1"/>
        <w:jc w:val="both"/>
        <w:rPr>
          <w:i/>
          <w:iCs/>
        </w:rPr>
      </w:pPr>
      <w:r w:rsidRPr="00EB7A50">
        <w:rPr>
          <w:i/>
          <w:iCs/>
        </w:rPr>
        <w:t xml:space="preserve">  w latach 1933-1945”</w:t>
      </w:r>
    </w:p>
    <w:p w:rsidR="00DC2EBB" w:rsidRDefault="00DC2EBB" w:rsidP="00E3381E">
      <w:pPr>
        <w:numPr>
          <w:ilvl w:val="0"/>
          <w:numId w:val="9"/>
        </w:numPr>
        <w:ind w:left="709" w:hanging="349"/>
        <w:jc w:val="both"/>
      </w:pPr>
      <w:r>
        <w:t>Aleksandra Korol-Chudy:</w:t>
      </w:r>
    </w:p>
    <w:p w:rsidR="00DC2EBB" w:rsidRDefault="00DC2EBB" w:rsidP="00E3381E">
      <w:pPr>
        <w:ind w:left="709"/>
        <w:jc w:val="both"/>
      </w:pPr>
      <w:r>
        <w:t>- historia kolekcji sztandarów zabrzańskich,</w:t>
      </w:r>
    </w:p>
    <w:p w:rsidR="00DC2EBB" w:rsidRDefault="00DC2EBB" w:rsidP="00E3381E">
      <w:pPr>
        <w:ind w:left="709"/>
        <w:jc w:val="both"/>
      </w:pPr>
      <w:r>
        <w:t>- dzieje Muzeum Miejskiego w Zabrzu,</w:t>
      </w:r>
    </w:p>
    <w:p w:rsidR="00DC2EBB" w:rsidRDefault="00DC2EBB" w:rsidP="00E3381E">
      <w:pPr>
        <w:ind w:left="709"/>
        <w:jc w:val="both"/>
      </w:pPr>
      <w:r>
        <w:lastRenderedPageBreak/>
        <w:t>- kultura w Zabrzu przed 1945 r.</w:t>
      </w:r>
    </w:p>
    <w:p w:rsidR="00DC2EBB" w:rsidRDefault="00DC2EBB" w:rsidP="00E3381E">
      <w:pPr>
        <w:jc w:val="both"/>
      </w:pPr>
    </w:p>
    <w:p w:rsidR="00DC2EBB" w:rsidRDefault="00DC2EBB" w:rsidP="00E3381E">
      <w:pPr>
        <w:jc w:val="both"/>
        <w:rPr>
          <w:b/>
          <w:bCs/>
        </w:rPr>
      </w:pPr>
      <w:r w:rsidRPr="00652D49">
        <w:rPr>
          <w:b/>
          <w:bCs/>
        </w:rPr>
        <w:t>Dział Kultury</w:t>
      </w:r>
    </w:p>
    <w:p w:rsidR="00DC2EBB" w:rsidRDefault="00DC2EBB" w:rsidP="00E3381E">
      <w:pPr>
        <w:jc w:val="both"/>
        <w:rPr>
          <w:b/>
          <w:bCs/>
        </w:rPr>
      </w:pPr>
    </w:p>
    <w:p w:rsidR="00DC2EBB" w:rsidRPr="009A48F9" w:rsidRDefault="00DC2EBB" w:rsidP="009A48F9">
      <w:pPr>
        <w:pStyle w:val="Tekstpodstawowy2"/>
        <w:spacing w:after="0" w:line="240" w:lineRule="auto"/>
        <w:jc w:val="both"/>
      </w:pPr>
      <w:r>
        <w:t>Pracownicy działu zamierzają uczestniczyć w badaniach:</w:t>
      </w:r>
    </w:p>
    <w:p w:rsidR="00DC2EBB" w:rsidRDefault="00DC2EBB" w:rsidP="00E3381E">
      <w:pPr>
        <w:numPr>
          <w:ilvl w:val="0"/>
          <w:numId w:val="9"/>
        </w:numPr>
        <w:ind w:left="709" w:hanging="349"/>
        <w:jc w:val="both"/>
      </w:pPr>
      <w:r>
        <w:t>Piotr Hnatyszyn:</w:t>
      </w:r>
    </w:p>
    <w:p w:rsidR="00DC2EBB" w:rsidRDefault="00DC2EBB" w:rsidP="00E3381E">
      <w:pPr>
        <w:ind w:left="709"/>
        <w:jc w:val="both"/>
      </w:pPr>
      <w:r>
        <w:t>- historia kin zabrzańskich,</w:t>
      </w:r>
    </w:p>
    <w:p w:rsidR="00DC2EBB" w:rsidRDefault="00DC2EBB" w:rsidP="00E3381E">
      <w:pPr>
        <w:ind w:left="709"/>
        <w:jc w:val="both"/>
      </w:pPr>
      <w:r>
        <w:t xml:space="preserve">- dzieje zabrzan (Max </w:t>
      </w:r>
      <w:proofErr w:type="spellStart"/>
      <w:r>
        <w:t>Böhm</w:t>
      </w:r>
      <w:proofErr w:type="spellEnd"/>
      <w:r>
        <w:t xml:space="preserve">, </w:t>
      </w:r>
      <w:proofErr w:type="spellStart"/>
      <w:r>
        <w:t>Loebel</w:t>
      </w:r>
      <w:proofErr w:type="spellEnd"/>
      <w:r>
        <w:t xml:space="preserve"> </w:t>
      </w:r>
      <w:proofErr w:type="spellStart"/>
      <w:r>
        <w:t>Haendler</w:t>
      </w:r>
      <w:proofErr w:type="spellEnd"/>
      <w:r>
        <w:t>);</w:t>
      </w:r>
    </w:p>
    <w:p w:rsidR="00DC2EBB" w:rsidRDefault="00DC2EBB" w:rsidP="00E3381E">
      <w:pPr>
        <w:ind w:left="709"/>
        <w:jc w:val="both"/>
      </w:pPr>
      <w:r>
        <w:t>- dzieje szkoły żydowskiej w Zabrzu</w:t>
      </w:r>
    </w:p>
    <w:p w:rsidR="00DC2EBB" w:rsidRDefault="00DC2EBB" w:rsidP="00E3381E">
      <w:pPr>
        <w:numPr>
          <w:ilvl w:val="0"/>
          <w:numId w:val="9"/>
        </w:numPr>
        <w:ind w:left="709" w:hanging="349"/>
        <w:jc w:val="both"/>
      </w:pPr>
      <w:r>
        <w:t>Urszula Wieczorek: ze względu na pełnienie obowiązków dyrektora muzeum nie przewiduje się prowadzenie w roku bieżącym prac badawczych związanych z prof</w:t>
      </w:r>
      <w:r>
        <w:t>i</w:t>
      </w:r>
      <w:r>
        <w:t>lem działu</w:t>
      </w:r>
    </w:p>
    <w:p w:rsidR="00DC2EBB" w:rsidRDefault="00DC2EBB" w:rsidP="00E3381E">
      <w:pPr>
        <w:jc w:val="both"/>
      </w:pPr>
    </w:p>
    <w:p w:rsidR="00DC2EBB" w:rsidRDefault="00DC2EBB" w:rsidP="00E3381E">
      <w:pPr>
        <w:jc w:val="both"/>
        <w:rPr>
          <w:b/>
          <w:bCs/>
        </w:rPr>
      </w:pPr>
      <w:r w:rsidRPr="00652D49">
        <w:rPr>
          <w:b/>
          <w:bCs/>
        </w:rPr>
        <w:t>Dział Plastyki</w:t>
      </w:r>
    </w:p>
    <w:p w:rsidR="00DC2EBB" w:rsidRDefault="00DC2EBB" w:rsidP="00E3381E">
      <w:pPr>
        <w:jc w:val="both"/>
        <w:rPr>
          <w:b/>
          <w:bCs/>
        </w:rPr>
      </w:pPr>
    </w:p>
    <w:p w:rsidR="00DC2EBB" w:rsidRDefault="00DC2EBB" w:rsidP="00E3381E">
      <w:pPr>
        <w:jc w:val="both"/>
        <w:rPr>
          <w:u w:val="single"/>
        </w:rPr>
      </w:pPr>
      <w:r w:rsidRPr="00652D49">
        <w:rPr>
          <w:u w:val="single"/>
        </w:rPr>
        <w:t>Kole</w:t>
      </w:r>
      <w:r>
        <w:rPr>
          <w:u w:val="single"/>
        </w:rPr>
        <w:t>kcja Plastyki Nieprofesjonalnej</w:t>
      </w:r>
    </w:p>
    <w:p w:rsidR="00DC2EBB" w:rsidRDefault="00DC2EBB" w:rsidP="00E338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Pawlas-Kos:</w:t>
      </w:r>
    </w:p>
    <w:p w:rsidR="00DC2EBB" w:rsidRDefault="0060601D" w:rsidP="00CC09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twórczość </w:t>
      </w:r>
      <w:r w:rsidR="00DC2EBB">
        <w:rPr>
          <w:rFonts w:ascii="Times New Roman" w:hAnsi="Times New Roman" w:cs="Times New Roman"/>
          <w:sz w:val="24"/>
          <w:szCs w:val="24"/>
        </w:rPr>
        <w:t>Stefana Żechowskiego (</w:t>
      </w:r>
      <w:r>
        <w:rPr>
          <w:rFonts w:ascii="Times New Roman" w:hAnsi="Times New Roman" w:cs="Times New Roman"/>
          <w:sz w:val="24"/>
          <w:szCs w:val="24"/>
        </w:rPr>
        <w:t>pod kątem wystawy oraz wydawnictwa przyg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towywanego przez Muzeum Narodowe w Kielcach</w:t>
      </w:r>
      <w:r w:rsidR="00DC2EBB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DC2EBB" w:rsidRDefault="001F2F33" w:rsidP="00E3381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środowisko plastyczne Zabrza- niemieckie i polskie po 1945 r.</w:t>
      </w:r>
    </w:p>
    <w:p w:rsidR="001F2F33" w:rsidRPr="00652D49" w:rsidRDefault="001F2F33" w:rsidP="00E3381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twórczość  (grafika) Jana Nowaka</w:t>
      </w:r>
    </w:p>
    <w:p w:rsidR="00DC2EBB" w:rsidRPr="00652D49" w:rsidRDefault="00DC2EBB" w:rsidP="00E3381E">
      <w:pPr>
        <w:jc w:val="both"/>
        <w:rPr>
          <w:u w:val="single"/>
        </w:rPr>
      </w:pPr>
      <w:r>
        <w:rPr>
          <w:u w:val="single"/>
        </w:rPr>
        <w:t>Kolekcja Sztuki</w:t>
      </w:r>
    </w:p>
    <w:p w:rsidR="00DC2EBB" w:rsidRPr="00664BDA" w:rsidRDefault="00DC2EBB" w:rsidP="00E3381E">
      <w:pPr>
        <w:numPr>
          <w:ilvl w:val="0"/>
          <w:numId w:val="9"/>
        </w:numPr>
        <w:ind w:left="709" w:hanging="349"/>
        <w:jc w:val="both"/>
      </w:pPr>
      <w:r>
        <w:t>Iwona Wróblewska - ze względu na absencję pracownika od listopada 2010 roku,  plany badawcze zostaną podane po jego planowanym powrocie w lutym 2012 roku.</w:t>
      </w:r>
    </w:p>
    <w:p w:rsidR="00DC2EBB" w:rsidRDefault="006C3944" w:rsidP="00E3381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179070</wp:posOffset>
            </wp:positionV>
            <wp:extent cx="885825" cy="295275"/>
            <wp:effectExtent l="19050" t="0" r="9525" b="0"/>
            <wp:wrapSquare wrapText="bothSides"/>
            <wp:docPr id="7" name="Obi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-3108" b="-3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EBB" w:rsidRDefault="00DC2EBB" w:rsidP="00E3381E">
      <w:pPr>
        <w:jc w:val="both"/>
      </w:pPr>
    </w:p>
    <w:p w:rsidR="00DC2EBB" w:rsidRDefault="00DC2EBB" w:rsidP="00E3381E">
      <w:pPr>
        <w:jc w:val="both"/>
      </w:pPr>
    </w:p>
    <w:p w:rsidR="00DC2EBB" w:rsidRDefault="00DC2EBB" w:rsidP="00E3381E">
      <w:pPr>
        <w:jc w:val="both"/>
      </w:pPr>
      <w:r>
        <w:t>Ze względu na planowane w połowie stycznia 2012 roku, (po półrocznej przerwie spow</w:t>
      </w:r>
      <w:r>
        <w:t>o</w:t>
      </w:r>
      <w:r>
        <w:t>dowanej remontem) uruchomienie przestrzeni wystawienniczej muzeum opracowany został nowy program edukacyjny, realizowany w postaci warsztatów i lekcji muzealnych głównie przez pracowników działu Oświaty, Dokumentacji i Promocji, oferta skierowana głównie do dzieci i młodzieży. Pracownicy działów: Historii, Kultury oraz Plastyki swą ofertę eduk</w:t>
      </w:r>
      <w:r>
        <w:t>a</w:t>
      </w:r>
      <w:r>
        <w:t>cyjną kierują głównie do młodzieży i ludzi dorosłych (prelekcje w ramach „spotkań czwar</w:t>
      </w:r>
      <w:r>
        <w:t>t</w:t>
      </w:r>
      <w:r>
        <w:t>kowych”, wykłady w ramach konferencji własnych muzeum oraz wystąpienia na konfere</w:t>
      </w:r>
      <w:r>
        <w:t>n</w:t>
      </w:r>
      <w:r>
        <w:t>cjach organizatorów zewnętrznych).</w:t>
      </w:r>
    </w:p>
    <w:p w:rsidR="00DC2EBB" w:rsidRDefault="00DC2EBB" w:rsidP="00E3381E">
      <w:pPr>
        <w:jc w:val="both"/>
      </w:pPr>
    </w:p>
    <w:p w:rsidR="00DC2EBB" w:rsidRPr="00D65E8D" w:rsidRDefault="00DC2EBB" w:rsidP="00E3381E">
      <w:pPr>
        <w:tabs>
          <w:tab w:val="num" w:pos="0"/>
        </w:tabs>
        <w:jc w:val="both"/>
      </w:pPr>
      <w:r w:rsidRPr="00D65E8D">
        <w:t>Celem edukacji muzealnej jest:</w:t>
      </w:r>
    </w:p>
    <w:p w:rsidR="00DC2EBB" w:rsidRPr="00D65E8D" w:rsidRDefault="00DC2EBB" w:rsidP="00E3381E">
      <w:pPr>
        <w:numPr>
          <w:ilvl w:val="0"/>
          <w:numId w:val="5"/>
        </w:numPr>
        <w:jc w:val="both"/>
      </w:pPr>
      <w:r w:rsidRPr="00D65E8D">
        <w:t>poznanie przeszłości miasta i jego zabytków;</w:t>
      </w:r>
    </w:p>
    <w:p w:rsidR="00DC2EBB" w:rsidRPr="00D65E8D" w:rsidRDefault="00DC2EBB" w:rsidP="00E3381E">
      <w:pPr>
        <w:numPr>
          <w:ilvl w:val="0"/>
          <w:numId w:val="5"/>
        </w:numPr>
        <w:jc w:val="both"/>
      </w:pPr>
      <w:r w:rsidRPr="00D65E8D">
        <w:t>pielęgnowanie zwyczajów i obrzędów śląskich;</w:t>
      </w:r>
    </w:p>
    <w:p w:rsidR="00DC2EBB" w:rsidRPr="00D65E8D" w:rsidRDefault="00DC2EBB" w:rsidP="00E3381E">
      <w:pPr>
        <w:numPr>
          <w:ilvl w:val="0"/>
          <w:numId w:val="5"/>
        </w:numPr>
        <w:tabs>
          <w:tab w:val="num" w:pos="0"/>
        </w:tabs>
        <w:jc w:val="both"/>
      </w:pPr>
      <w:r w:rsidRPr="00D65E8D">
        <w:rPr>
          <w:color w:val="000000"/>
        </w:rPr>
        <w:t>zachęcanie do poszukiwania podob</w:t>
      </w:r>
      <w:r>
        <w:rPr>
          <w:color w:val="000000"/>
        </w:rPr>
        <w:t>ieństw i rozumienia różnic etnicznych,                religijnych, kulturowych społeczności zamieszkujących Zabrze na przestrzeni wi</w:t>
      </w:r>
      <w:r>
        <w:rPr>
          <w:color w:val="000000"/>
        </w:rPr>
        <w:t>e</w:t>
      </w:r>
      <w:r>
        <w:rPr>
          <w:color w:val="000000"/>
        </w:rPr>
        <w:t>ków</w:t>
      </w:r>
      <w:r w:rsidRPr="00D65E8D">
        <w:rPr>
          <w:color w:val="000000"/>
        </w:rPr>
        <w:t xml:space="preserve">; </w:t>
      </w:r>
    </w:p>
    <w:p w:rsidR="00DC2EBB" w:rsidRPr="00D65E8D" w:rsidRDefault="00DC2EBB" w:rsidP="00E3381E">
      <w:pPr>
        <w:numPr>
          <w:ilvl w:val="0"/>
          <w:numId w:val="5"/>
        </w:numPr>
        <w:tabs>
          <w:tab w:val="num" w:pos="0"/>
        </w:tabs>
        <w:jc w:val="both"/>
      </w:pPr>
      <w:r w:rsidRPr="00D65E8D">
        <w:t>rozbudzenie ciekawości poznawczej;</w:t>
      </w:r>
    </w:p>
    <w:p w:rsidR="00DC2EBB" w:rsidRPr="00D65E8D" w:rsidRDefault="00DC2EBB" w:rsidP="00E3381E">
      <w:pPr>
        <w:numPr>
          <w:ilvl w:val="0"/>
          <w:numId w:val="5"/>
        </w:numPr>
        <w:tabs>
          <w:tab w:val="num" w:pos="0"/>
        </w:tabs>
        <w:jc w:val="both"/>
      </w:pPr>
      <w:r w:rsidRPr="00D65E8D">
        <w:t>pokazanie zjawisk historycznych jako przyczynowo-skutkowych relacji zdarzeń.</w:t>
      </w:r>
    </w:p>
    <w:p w:rsidR="00DC2EBB" w:rsidRPr="001E2AEB" w:rsidRDefault="00DC2EBB" w:rsidP="00E3381E">
      <w:pPr>
        <w:jc w:val="both"/>
        <w:rPr>
          <w:color w:val="000000"/>
        </w:rPr>
      </w:pPr>
    </w:p>
    <w:p w:rsidR="00DC2EBB" w:rsidRPr="001E2AEB" w:rsidRDefault="00DC2EBB" w:rsidP="00E3381E">
      <w:pPr>
        <w:jc w:val="both"/>
        <w:rPr>
          <w:b/>
          <w:bCs/>
          <w:color w:val="000000"/>
        </w:rPr>
      </w:pPr>
      <w:r w:rsidRPr="001E2AEB">
        <w:rPr>
          <w:b/>
          <w:bCs/>
          <w:color w:val="000000"/>
        </w:rPr>
        <w:t>OFERTA DLA GRUP ZORGANIZOWANYCH</w:t>
      </w:r>
    </w:p>
    <w:p w:rsidR="00DC2EBB" w:rsidRPr="00D65E8D" w:rsidRDefault="00DC2EBB" w:rsidP="00E3381E">
      <w:pPr>
        <w:jc w:val="both"/>
        <w:rPr>
          <w:b/>
          <w:bCs/>
        </w:rPr>
      </w:pPr>
      <w:r w:rsidRPr="00D65E8D">
        <w:rPr>
          <w:b/>
          <w:bCs/>
        </w:rPr>
        <w:t>Lekcje muzealne i warsztaty – oferta stała</w:t>
      </w:r>
    </w:p>
    <w:p w:rsidR="00DC2EBB" w:rsidRDefault="00DC2EBB" w:rsidP="00E3381E">
      <w:pPr>
        <w:jc w:val="both"/>
      </w:pPr>
      <w:r w:rsidRPr="00D65E8D">
        <w:t>Oferta stałych lekcji muzealnych i warsztatów przygotowana jest z myślą o grupach zorg</w:t>
      </w:r>
      <w:r w:rsidRPr="00D65E8D">
        <w:t>a</w:t>
      </w:r>
      <w:r>
        <w:t>nizowanych (szkoły, stowarzyszenia</w:t>
      </w:r>
      <w:r w:rsidRPr="00D65E8D">
        <w:t>, wycieczki itp.). Zajęcia dot</w:t>
      </w:r>
      <w:r>
        <w:t xml:space="preserve">yczące miasta i regionu </w:t>
      </w:r>
      <w:r w:rsidRPr="00D65E8D">
        <w:t xml:space="preserve">połączone </w:t>
      </w:r>
      <w:r>
        <w:t>są ze zwiedzaniem aktualnie prezentowanych wystaw czasowych.</w:t>
      </w:r>
      <w:r w:rsidRPr="00D65E8D">
        <w:t xml:space="preserve"> </w:t>
      </w:r>
    </w:p>
    <w:p w:rsidR="00DC2EBB" w:rsidRDefault="00DC2EBB" w:rsidP="00E3381E">
      <w:pPr>
        <w:jc w:val="both"/>
      </w:pPr>
    </w:p>
    <w:p w:rsidR="00DC2EBB" w:rsidRDefault="00DC2EBB" w:rsidP="00E3381E">
      <w:pPr>
        <w:jc w:val="both"/>
      </w:pPr>
    </w:p>
    <w:p w:rsidR="00D82294" w:rsidRDefault="00D82294" w:rsidP="00E3381E">
      <w:pPr>
        <w:jc w:val="both"/>
      </w:pPr>
    </w:p>
    <w:p w:rsidR="00DC2EBB" w:rsidRDefault="00DC2EBB" w:rsidP="00E3381E">
      <w:pPr>
        <w:jc w:val="both"/>
      </w:pPr>
    </w:p>
    <w:tbl>
      <w:tblPr>
        <w:tblW w:w="10490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1081"/>
        <w:gridCol w:w="1794"/>
        <w:gridCol w:w="1984"/>
        <w:gridCol w:w="2126"/>
        <w:gridCol w:w="3363"/>
        <w:gridCol w:w="142"/>
      </w:tblGrid>
      <w:tr w:rsidR="00DC2EBB" w:rsidRPr="00DE7616" w:rsidTr="0023052E">
        <w:tc>
          <w:tcPr>
            <w:tcW w:w="1081" w:type="dxa"/>
          </w:tcPr>
          <w:p w:rsidR="00DC2EBB" w:rsidRPr="00DE7616" w:rsidRDefault="00DC2EBB" w:rsidP="00E3381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E7616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94" w:type="dxa"/>
          </w:tcPr>
          <w:p w:rsidR="00DC2EBB" w:rsidRPr="00DE7616" w:rsidRDefault="00DC2EBB" w:rsidP="00E338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 Historii</w:t>
            </w:r>
          </w:p>
          <w:p w:rsidR="00DC2EBB" w:rsidRPr="00DE7616" w:rsidRDefault="00DC2EBB" w:rsidP="00E338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Pr="00DE7616" w:rsidRDefault="00DC2EBB" w:rsidP="00E338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Dział Kultury </w:t>
            </w:r>
          </w:p>
        </w:tc>
        <w:tc>
          <w:tcPr>
            <w:tcW w:w="2126" w:type="dxa"/>
          </w:tcPr>
          <w:p w:rsidR="00DC2EBB" w:rsidRPr="00DE7616" w:rsidRDefault="00DC2EBB" w:rsidP="00E338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 Plastyki</w:t>
            </w:r>
          </w:p>
        </w:tc>
        <w:tc>
          <w:tcPr>
            <w:tcW w:w="3505" w:type="dxa"/>
            <w:gridSpan w:val="2"/>
          </w:tcPr>
          <w:p w:rsidR="00DC2EBB" w:rsidRPr="00DE7616" w:rsidRDefault="00DC2EBB" w:rsidP="00E338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 Oświaty, Dokumentacji i Pr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mocji</w:t>
            </w:r>
          </w:p>
        </w:tc>
      </w:tr>
      <w:tr w:rsidR="00DC2EBB" w:rsidRPr="00DE7616" w:rsidTr="0023052E">
        <w:tc>
          <w:tcPr>
            <w:tcW w:w="1081" w:type="dxa"/>
          </w:tcPr>
          <w:p w:rsidR="00DC2EBB" w:rsidRPr="00DE7616" w:rsidRDefault="00DC2EBB" w:rsidP="00E3381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DC2EBB" w:rsidRDefault="00DC2EBB" w:rsidP="00E3381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„III powstanie śląskie w Zabrzu”</w:t>
            </w:r>
          </w:p>
          <w:p w:rsidR="00DC2EBB" w:rsidRPr="008A3CE3" w:rsidRDefault="00DC2EBB" w:rsidP="00E3381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(gimnazja, szkoły średnie)</w:t>
            </w:r>
          </w:p>
        </w:tc>
        <w:tc>
          <w:tcPr>
            <w:tcW w:w="1984" w:type="dxa"/>
          </w:tcPr>
          <w:p w:rsidR="00DC2EBB" w:rsidRPr="008A3CE3" w:rsidRDefault="00DC2EBB" w:rsidP="00E3381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C2EBB" w:rsidRPr="008A3CE3" w:rsidRDefault="00DC2EBB" w:rsidP="00E3381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3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„Zabrze miastem granicznym”</w:t>
            </w:r>
          </w:p>
          <w:p w:rsidR="00DC2EBB" w:rsidRPr="008A3CE3" w:rsidRDefault="00DC2EBB" w:rsidP="00E3381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CE3">
              <w:rPr>
                <w:rFonts w:ascii="Times New Roman" w:hAnsi="Times New Roman" w:cs="Times New Roman"/>
                <w:sz w:val="20"/>
                <w:szCs w:val="20"/>
              </w:rPr>
              <w:t>(gimnazja, szkoły średnie)</w:t>
            </w:r>
          </w:p>
        </w:tc>
        <w:tc>
          <w:tcPr>
            <w:tcW w:w="2126" w:type="dxa"/>
          </w:tcPr>
          <w:p w:rsidR="00DC2EBB" w:rsidRPr="00BD0CE9" w:rsidRDefault="00DC2EBB" w:rsidP="00E3381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D0CE9">
              <w:rPr>
                <w:i/>
                <w:iCs/>
                <w:color w:val="000000"/>
                <w:sz w:val="20"/>
                <w:szCs w:val="20"/>
              </w:rPr>
              <w:t>„Śladami tradycji- życie codzienne i o</w:t>
            </w:r>
            <w:r w:rsidRPr="00BD0CE9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BD0CE9">
              <w:rPr>
                <w:i/>
                <w:iCs/>
                <w:color w:val="000000"/>
                <w:sz w:val="20"/>
                <w:szCs w:val="20"/>
              </w:rPr>
              <w:t>świętne dawnych sp</w:t>
            </w:r>
            <w:r w:rsidRPr="00BD0CE9">
              <w:rPr>
                <w:i/>
                <w:iCs/>
                <w:color w:val="000000"/>
                <w:sz w:val="20"/>
                <w:szCs w:val="20"/>
              </w:rPr>
              <w:t>o</w:t>
            </w:r>
            <w:r w:rsidRPr="00BD0CE9">
              <w:rPr>
                <w:i/>
                <w:iCs/>
                <w:color w:val="000000"/>
                <w:sz w:val="20"/>
                <w:szCs w:val="20"/>
              </w:rPr>
              <w:t>łeczności górniczych w malarstwie P. Wróbla, E. Gawlika, W. Pieczki, E. Bąka”</w:t>
            </w:r>
          </w:p>
        </w:tc>
        <w:tc>
          <w:tcPr>
            <w:tcW w:w="3505" w:type="dxa"/>
            <w:gridSpan w:val="2"/>
          </w:tcPr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 w:rsidRPr="00F51AC6">
              <w:rPr>
                <w:i/>
                <w:iCs/>
                <w:color w:val="000000"/>
                <w:sz w:val="20"/>
                <w:szCs w:val="20"/>
              </w:rPr>
              <w:t>„Jak rozpoznać świętego? Patroni z</w:t>
            </w:r>
            <w:r w:rsidRPr="00F51AC6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F51AC6">
              <w:rPr>
                <w:i/>
                <w:iCs/>
                <w:color w:val="000000"/>
                <w:sz w:val="20"/>
                <w:szCs w:val="20"/>
              </w:rPr>
              <w:t>brzańskich kościołów i ich atrybuty”</w:t>
            </w:r>
            <w:r>
              <w:rPr>
                <w:color w:val="000000"/>
                <w:sz w:val="20"/>
                <w:szCs w:val="20"/>
              </w:rPr>
              <w:t xml:space="preserve"> (szkoły podstawowe, gimnazja)</w:t>
            </w:r>
          </w:p>
        </w:tc>
      </w:tr>
      <w:tr w:rsidR="00DC2EBB" w:rsidRPr="00DE7616" w:rsidTr="0023052E">
        <w:trPr>
          <w:gridAfter w:val="1"/>
          <w:wAfter w:w="142" w:type="dxa"/>
        </w:trPr>
        <w:tc>
          <w:tcPr>
            <w:tcW w:w="1081" w:type="dxa"/>
          </w:tcPr>
          <w:p w:rsidR="00DC2EBB" w:rsidRPr="00DE7616" w:rsidRDefault="00DC2EBB" w:rsidP="00E3381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4" w:type="dxa"/>
          </w:tcPr>
          <w:p w:rsidR="00DC2EBB" w:rsidRDefault="00DC2EBB" w:rsidP="00E3381E">
            <w:pPr>
              <w:jc w:val="both"/>
              <w:rPr>
                <w:i/>
                <w:iCs/>
                <w:sz w:val="20"/>
                <w:szCs w:val="20"/>
              </w:rPr>
            </w:pPr>
            <w:r w:rsidRPr="00BD0CE9">
              <w:rPr>
                <w:i/>
                <w:iCs/>
                <w:sz w:val="20"/>
                <w:szCs w:val="20"/>
              </w:rPr>
              <w:t>„Wpływ stacjon</w:t>
            </w:r>
            <w:r w:rsidRPr="00BD0CE9">
              <w:rPr>
                <w:i/>
                <w:iCs/>
                <w:sz w:val="20"/>
                <w:szCs w:val="20"/>
              </w:rPr>
              <w:t>o</w:t>
            </w:r>
            <w:r w:rsidRPr="00BD0CE9">
              <w:rPr>
                <w:i/>
                <w:iCs/>
                <w:sz w:val="20"/>
                <w:szCs w:val="20"/>
              </w:rPr>
              <w:t>wania Sowietów na przemysł zabrza</w:t>
            </w:r>
            <w:r w:rsidRPr="00BD0CE9">
              <w:rPr>
                <w:i/>
                <w:iCs/>
                <w:sz w:val="20"/>
                <w:szCs w:val="20"/>
              </w:rPr>
              <w:t>ń</w:t>
            </w:r>
            <w:r w:rsidRPr="00BD0CE9">
              <w:rPr>
                <w:i/>
                <w:iCs/>
                <w:sz w:val="20"/>
                <w:szCs w:val="20"/>
              </w:rPr>
              <w:t>ski”</w:t>
            </w:r>
          </w:p>
          <w:p w:rsidR="00DC2EBB" w:rsidRPr="008A3CE3" w:rsidRDefault="00DC2EBB" w:rsidP="00E338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(gimnazja, szkoły średnie)</w:t>
            </w:r>
          </w:p>
        </w:tc>
        <w:tc>
          <w:tcPr>
            <w:tcW w:w="1984" w:type="dxa"/>
          </w:tcPr>
          <w:p w:rsidR="00DC2EBB" w:rsidRPr="00BD0CE9" w:rsidRDefault="00DC2EBB" w:rsidP="00E3381E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DC2EBB" w:rsidRDefault="00DC2EBB" w:rsidP="00E3381E">
            <w:pPr>
              <w:jc w:val="both"/>
              <w:rPr>
                <w:i/>
                <w:iCs/>
                <w:sz w:val="20"/>
                <w:szCs w:val="20"/>
              </w:rPr>
            </w:pPr>
            <w:r w:rsidRPr="00BD0CE9">
              <w:rPr>
                <w:i/>
                <w:iCs/>
                <w:sz w:val="20"/>
                <w:szCs w:val="20"/>
              </w:rPr>
              <w:t>„Krótka historia Zabrza”</w:t>
            </w:r>
          </w:p>
          <w:p w:rsidR="00DC2EBB" w:rsidRPr="008A3CE3" w:rsidRDefault="00DC2EBB" w:rsidP="00E338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(gimnazja, szkoły średnie)</w:t>
            </w:r>
          </w:p>
        </w:tc>
        <w:tc>
          <w:tcPr>
            <w:tcW w:w="2126" w:type="dxa"/>
          </w:tcPr>
          <w:p w:rsidR="00DC2EBB" w:rsidRPr="00BD0CE9" w:rsidRDefault="00DC2EBB" w:rsidP="00E3381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D0CE9">
              <w:rPr>
                <w:i/>
                <w:iCs/>
                <w:color w:val="000000"/>
                <w:sz w:val="20"/>
                <w:szCs w:val="20"/>
              </w:rPr>
              <w:t>„Śląskie zabawy i uci</w:t>
            </w:r>
            <w:r w:rsidRPr="00BD0CE9">
              <w:rPr>
                <w:i/>
                <w:iCs/>
                <w:color w:val="000000"/>
                <w:sz w:val="20"/>
                <w:szCs w:val="20"/>
              </w:rPr>
              <w:t>e</w:t>
            </w:r>
            <w:r w:rsidRPr="00BD0CE9">
              <w:rPr>
                <w:i/>
                <w:iCs/>
                <w:color w:val="000000"/>
                <w:sz w:val="20"/>
                <w:szCs w:val="20"/>
              </w:rPr>
              <w:t>chy w malarstwie n</w:t>
            </w:r>
            <w:r w:rsidRPr="00BD0CE9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BD0CE9">
              <w:rPr>
                <w:i/>
                <w:iCs/>
                <w:color w:val="000000"/>
                <w:sz w:val="20"/>
                <w:szCs w:val="20"/>
              </w:rPr>
              <w:t>iwnym regionu”</w:t>
            </w:r>
          </w:p>
        </w:tc>
        <w:tc>
          <w:tcPr>
            <w:tcW w:w="3363" w:type="dxa"/>
          </w:tcPr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F51AC6">
              <w:rPr>
                <w:i/>
                <w:iCs/>
                <w:color w:val="000000"/>
                <w:sz w:val="20"/>
                <w:szCs w:val="20"/>
              </w:rPr>
              <w:t>Dawno temu za debrami… Bajki i legendy o początkach Zabrza i nie tylko”</w:t>
            </w:r>
          </w:p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(przedszkola, szkoły podstawowe, klasy I-III)</w:t>
            </w:r>
          </w:p>
        </w:tc>
      </w:tr>
      <w:tr w:rsidR="00DC2EBB" w:rsidRPr="00DE7616" w:rsidTr="0023052E">
        <w:tc>
          <w:tcPr>
            <w:tcW w:w="1081" w:type="dxa"/>
          </w:tcPr>
          <w:p w:rsidR="00DC2EBB" w:rsidRPr="00DE7616" w:rsidRDefault="00DC2EBB" w:rsidP="00E3381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DC2EBB" w:rsidRDefault="00DC2EBB" w:rsidP="00E3381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EBB" w:rsidRPr="00DE7616" w:rsidRDefault="00DC2EBB" w:rsidP="00E3381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EBB" w:rsidRPr="008A3CE3" w:rsidRDefault="00DC2EBB" w:rsidP="00E3381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A3CE3">
              <w:rPr>
                <w:i/>
                <w:iCs/>
                <w:color w:val="000000"/>
                <w:sz w:val="20"/>
                <w:szCs w:val="20"/>
              </w:rPr>
              <w:t>Śląsk zwyczajny i ni</w:t>
            </w:r>
            <w:r w:rsidRPr="008A3CE3">
              <w:rPr>
                <w:i/>
                <w:iCs/>
                <w:color w:val="000000"/>
                <w:sz w:val="20"/>
                <w:szCs w:val="20"/>
              </w:rPr>
              <w:t>e</w:t>
            </w:r>
            <w:r w:rsidRPr="008A3CE3">
              <w:rPr>
                <w:i/>
                <w:iCs/>
                <w:color w:val="000000"/>
                <w:sz w:val="20"/>
                <w:szCs w:val="20"/>
              </w:rPr>
              <w:t>zwyczajny w sztuce regionu- T. Ociepka, E. Sówka, P. Wróbel”</w:t>
            </w:r>
          </w:p>
        </w:tc>
        <w:tc>
          <w:tcPr>
            <w:tcW w:w="3505" w:type="dxa"/>
            <w:gridSpan w:val="2"/>
          </w:tcPr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 w:rsidRPr="00BD0CE9">
              <w:rPr>
                <w:i/>
                <w:iCs/>
                <w:color w:val="000000"/>
                <w:sz w:val="20"/>
                <w:szCs w:val="20"/>
              </w:rPr>
              <w:t>„</w:t>
            </w:r>
            <w:proofErr w:type="spellStart"/>
            <w:r w:rsidRPr="00BD0CE9">
              <w:rPr>
                <w:i/>
                <w:iCs/>
                <w:color w:val="000000"/>
                <w:sz w:val="20"/>
                <w:szCs w:val="20"/>
              </w:rPr>
              <w:t>Café</w:t>
            </w:r>
            <w:proofErr w:type="spellEnd"/>
            <w:r w:rsidRPr="00BD0CE9">
              <w:rPr>
                <w:i/>
                <w:iCs/>
                <w:color w:val="000000"/>
                <w:sz w:val="20"/>
                <w:szCs w:val="20"/>
              </w:rPr>
              <w:t xml:space="preserve"> Silesia- ekologiczna planeta”-</w:t>
            </w:r>
            <w:r>
              <w:rPr>
                <w:color w:val="000000"/>
                <w:sz w:val="20"/>
                <w:szCs w:val="20"/>
              </w:rPr>
              <w:t xml:space="preserve"> warsztaty edukacyjne dla najmłodszych</w:t>
            </w:r>
          </w:p>
          <w:p w:rsidR="00DC2EBB" w:rsidRPr="00DE7616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(przedszkola, szkoły podstawowe)</w:t>
            </w:r>
          </w:p>
        </w:tc>
      </w:tr>
      <w:tr w:rsidR="00DC2EBB" w:rsidRPr="00DE7616" w:rsidTr="0023052E">
        <w:tc>
          <w:tcPr>
            <w:tcW w:w="1081" w:type="dxa"/>
          </w:tcPr>
          <w:p w:rsidR="00DC2EBB" w:rsidRPr="00DE7616" w:rsidRDefault="00DC2EBB" w:rsidP="00E3381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4" w:type="dxa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</w:tcPr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 w:rsidRPr="00BD0CE9">
              <w:rPr>
                <w:i/>
                <w:iCs/>
                <w:color w:val="000000"/>
                <w:sz w:val="20"/>
                <w:szCs w:val="20"/>
              </w:rPr>
              <w:t>„</w:t>
            </w:r>
            <w:proofErr w:type="spellStart"/>
            <w:r w:rsidRPr="00BD0CE9">
              <w:rPr>
                <w:i/>
                <w:iCs/>
                <w:color w:val="000000"/>
                <w:sz w:val="20"/>
                <w:szCs w:val="20"/>
              </w:rPr>
              <w:t>Upcykling</w:t>
            </w:r>
            <w:proofErr w:type="spellEnd"/>
            <w:r w:rsidRPr="00BD0CE9">
              <w:rPr>
                <w:i/>
                <w:iCs/>
                <w:color w:val="000000"/>
                <w:sz w:val="20"/>
                <w:szCs w:val="20"/>
              </w:rPr>
              <w:t xml:space="preserve"> czyli ekologia i sztuka”-</w:t>
            </w:r>
            <w:r>
              <w:rPr>
                <w:color w:val="000000"/>
                <w:sz w:val="20"/>
                <w:szCs w:val="20"/>
              </w:rPr>
              <w:t xml:space="preserve"> warsztaty</w:t>
            </w:r>
          </w:p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(szkoły podstawowe, klasy III-VI, gi</w:t>
            </w: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nazja)</w:t>
            </w:r>
          </w:p>
          <w:p w:rsidR="00DC2EBB" w:rsidRPr="00DE7616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C2EBB" w:rsidRPr="00DE7616" w:rsidTr="0023052E">
        <w:tc>
          <w:tcPr>
            <w:tcW w:w="1081" w:type="dxa"/>
          </w:tcPr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  <w:r w:rsidRPr="00DE7616">
              <w:rPr>
                <w:sz w:val="20"/>
                <w:szCs w:val="20"/>
              </w:rPr>
              <w:t>5</w:t>
            </w:r>
          </w:p>
        </w:tc>
        <w:tc>
          <w:tcPr>
            <w:tcW w:w="1794" w:type="dxa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EBB" w:rsidRPr="00DE7616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</w:tcPr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 w:rsidRPr="00BD0CE9">
              <w:rPr>
                <w:i/>
                <w:iCs/>
                <w:color w:val="000000"/>
                <w:sz w:val="20"/>
                <w:szCs w:val="20"/>
              </w:rPr>
              <w:t>„Śląski strój ludowy”</w:t>
            </w:r>
            <w:r>
              <w:rPr>
                <w:color w:val="000000"/>
                <w:sz w:val="20"/>
                <w:szCs w:val="20"/>
              </w:rPr>
              <w:t xml:space="preserve"> –warsztaty</w:t>
            </w:r>
          </w:p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(szkoły podstawowe)</w:t>
            </w:r>
          </w:p>
          <w:p w:rsidR="00DC2EBB" w:rsidRPr="00DE7616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C2EBB" w:rsidRPr="00DE7616" w:rsidTr="0023052E">
        <w:tc>
          <w:tcPr>
            <w:tcW w:w="1081" w:type="dxa"/>
          </w:tcPr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  <w:r w:rsidRPr="00DE7616">
              <w:rPr>
                <w:sz w:val="20"/>
                <w:szCs w:val="20"/>
              </w:rPr>
              <w:t>6</w:t>
            </w:r>
          </w:p>
        </w:tc>
        <w:tc>
          <w:tcPr>
            <w:tcW w:w="1794" w:type="dxa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EBB" w:rsidRPr="00DE7616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</w:tcPr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 w:rsidRPr="00F51AC6">
              <w:rPr>
                <w:i/>
                <w:iCs/>
                <w:color w:val="000000"/>
                <w:sz w:val="20"/>
                <w:szCs w:val="20"/>
              </w:rPr>
              <w:t>„Poznajemy sztukę wszystkimi zmysł</w:t>
            </w:r>
            <w:r w:rsidRPr="00F51AC6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F51AC6">
              <w:rPr>
                <w:i/>
                <w:iCs/>
                <w:color w:val="000000"/>
                <w:sz w:val="20"/>
                <w:szCs w:val="20"/>
              </w:rPr>
              <w:t>mi”</w:t>
            </w:r>
            <w:r>
              <w:rPr>
                <w:color w:val="000000"/>
                <w:sz w:val="20"/>
                <w:szCs w:val="20"/>
              </w:rPr>
              <w:t>- zajęcia dla dzieci słabiej widzących</w:t>
            </w:r>
          </w:p>
          <w:p w:rsidR="00DC2EBB" w:rsidRPr="00DE7616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(szkoły podstawowe)</w:t>
            </w:r>
          </w:p>
        </w:tc>
      </w:tr>
      <w:tr w:rsidR="00DC2EBB" w:rsidRPr="00DE7616" w:rsidTr="0023052E">
        <w:tc>
          <w:tcPr>
            <w:tcW w:w="1081" w:type="dxa"/>
          </w:tcPr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  <w:r w:rsidRPr="00DE7616">
              <w:rPr>
                <w:sz w:val="20"/>
                <w:szCs w:val="20"/>
              </w:rPr>
              <w:t>7</w:t>
            </w:r>
          </w:p>
        </w:tc>
        <w:tc>
          <w:tcPr>
            <w:tcW w:w="1794" w:type="dxa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</w:tcPr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 w:rsidRPr="00F51AC6">
              <w:rPr>
                <w:i/>
                <w:iCs/>
                <w:color w:val="000000"/>
                <w:sz w:val="20"/>
                <w:szCs w:val="20"/>
              </w:rPr>
              <w:t>„Nie od razu miast zbudowano”</w:t>
            </w:r>
            <w:r>
              <w:rPr>
                <w:color w:val="000000"/>
                <w:sz w:val="20"/>
                <w:szCs w:val="20"/>
              </w:rPr>
              <w:t xml:space="preserve"> wars</w:t>
            </w:r>
            <w:r>
              <w:rPr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>taty</w:t>
            </w:r>
          </w:p>
          <w:p w:rsidR="00DC2EBB" w:rsidRPr="00DE7616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(szkoły podstawowe)</w:t>
            </w:r>
          </w:p>
        </w:tc>
      </w:tr>
      <w:tr w:rsidR="00DC2EBB" w:rsidRPr="00DE7616" w:rsidTr="0023052E">
        <w:tc>
          <w:tcPr>
            <w:tcW w:w="1081" w:type="dxa"/>
          </w:tcPr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  <w:r w:rsidRPr="00DE7616">
              <w:rPr>
                <w:sz w:val="20"/>
                <w:szCs w:val="20"/>
              </w:rPr>
              <w:t>8</w:t>
            </w:r>
          </w:p>
        </w:tc>
        <w:tc>
          <w:tcPr>
            <w:tcW w:w="1794" w:type="dxa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EBB" w:rsidRPr="00DE7616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</w:tcPr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 w:rsidRPr="00F51AC6">
              <w:rPr>
                <w:i/>
                <w:iCs/>
                <w:color w:val="000000"/>
                <w:sz w:val="20"/>
                <w:szCs w:val="20"/>
              </w:rPr>
              <w:t>„Jak to z herbem było?”-</w:t>
            </w:r>
            <w:r>
              <w:rPr>
                <w:color w:val="000000"/>
                <w:sz w:val="20"/>
                <w:szCs w:val="20"/>
              </w:rPr>
              <w:t xml:space="preserve"> podstawy heraldyki</w:t>
            </w:r>
          </w:p>
          <w:p w:rsidR="00DC2EBB" w:rsidRPr="00DE7616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(szkoły podstawowe, gimnazja)</w:t>
            </w:r>
          </w:p>
        </w:tc>
      </w:tr>
      <w:tr w:rsidR="00DC2EBB" w:rsidRPr="00DE7616" w:rsidTr="0023052E">
        <w:tc>
          <w:tcPr>
            <w:tcW w:w="1081" w:type="dxa"/>
          </w:tcPr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  <w:r w:rsidRPr="00DE7616">
              <w:rPr>
                <w:sz w:val="20"/>
                <w:szCs w:val="20"/>
              </w:rPr>
              <w:t>9</w:t>
            </w:r>
          </w:p>
        </w:tc>
        <w:tc>
          <w:tcPr>
            <w:tcW w:w="1794" w:type="dxa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EBB" w:rsidRPr="00DE7616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F51AC6">
              <w:rPr>
                <w:i/>
                <w:iCs/>
                <w:color w:val="000000"/>
                <w:sz w:val="20"/>
                <w:szCs w:val="20"/>
              </w:rPr>
              <w:t>Baśnie, podania, legendy”</w:t>
            </w:r>
            <w:r>
              <w:rPr>
                <w:color w:val="000000"/>
                <w:sz w:val="20"/>
                <w:szCs w:val="20"/>
              </w:rPr>
              <w:t xml:space="preserve"> zajęcia z warsztatami</w:t>
            </w: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(szkoły podstawowe, gimnazja)</w:t>
            </w:r>
          </w:p>
        </w:tc>
      </w:tr>
      <w:tr w:rsidR="00DC2EBB" w:rsidRPr="00DE7616" w:rsidTr="0023052E">
        <w:tc>
          <w:tcPr>
            <w:tcW w:w="1081" w:type="dxa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  <w:r w:rsidRPr="00DE7616">
              <w:rPr>
                <w:sz w:val="20"/>
                <w:szCs w:val="20"/>
              </w:rPr>
              <w:t>10</w:t>
            </w:r>
          </w:p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2EBB" w:rsidRDefault="00DC2EBB" w:rsidP="00E3381E">
            <w:pPr>
              <w:jc w:val="both"/>
              <w:rPr>
                <w:sz w:val="20"/>
                <w:szCs w:val="20"/>
              </w:rPr>
            </w:pPr>
          </w:p>
          <w:p w:rsidR="00DC2EBB" w:rsidRPr="00DE7616" w:rsidRDefault="00DC2EBB" w:rsidP="00E33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2EBB" w:rsidRPr="00DE7616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gridSpan w:val="2"/>
          </w:tcPr>
          <w:p w:rsidR="00DC2EBB" w:rsidRDefault="00DC2EBB" w:rsidP="00E3381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51AC6">
              <w:rPr>
                <w:i/>
                <w:iCs/>
                <w:color w:val="000000"/>
                <w:sz w:val="20"/>
                <w:szCs w:val="20"/>
              </w:rPr>
              <w:t>„Tradycje bożonarodzeniowe na Gó</w:t>
            </w:r>
            <w:r w:rsidRPr="00F51AC6">
              <w:rPr>
                <w:i/>
                <w:iCs/>
                <w:color w:val="000000"/>
                <w:sz w:val="20"/>
                <w:szCs w:val="20"/>
              </w:rPr>
              <w:t>r</w:t>
            </w:r>
            <w:r w:rsidRPr="00F51AC6">
              <w:rPr>
                <w:i/>
                <w:iCs/>
                <w:color w:val="000000"/>
                <w:sz w:val="20"/>
                <w:szCs w:val="20"/>
              </w:rPr>
              <w:t>nym Śląsku”</w:t>
            </w:r>
          </w:p>
          <w:p w:rsidR="00DC2EBB" w:rsidRPr="00F51AC6" w:rsidRDefault="00DC2EBB" w:rsidP="00E338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(szkoły podstawowe klasy IV-VI, gi</w:t>
            </w: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nazja)</w:t>
            </w:r>
          </w:p>
        </w:tc>
      </w:tr>
    </w:tbl>
    <w:p w:rsidR="00DC2EBB" w:rsidRPr="00D65E8D" w:rsidRDefault="00DC2EBB" w:rsidP="00E3381E">
      <w:pPr>
        <w:jc w:val="both"/>
      </w:pPr>
    </w:p>
    <w:p w:rsidR="00DC2EBB" w:rsidRPr="001E2AEB" w:rsidRDefault="00DC2EBB" w:rsidP="00E3381E">
      <w:pPr>
        <w:jc w:val="both"/>
        <w:rPr>
          <w:b/>
          <w:bCs/>
          <w:color w:val="000000"/>
        </w:rPr>
      </w:pPr>
      <w:r w:rsidRPr="001E2AEB">
        <w:rPr>
          <w:b/>
          <w:bCs/>
          <w:color w:val="000000"/>
        </w:rPr>
        <w:t>OFERTA DLA GRUP NIEZORGANIZOWANYCH</w:t>
      </w:r>
    </w:p>
    <w:p w:rsidR="00DC2EBB" w:rsidRPr="00D65E8D" w:rsidRDefault="00DC2EBB" w:rsidP="00E3381E">
      <w:pPr>
        <w:jc w:val="both"/>
        <w:rPr>
          <w:b/>
          <w:bCs/>
        </w:rPr>
      </w:pPr>
      <w:r w:rsidRPr="00D65E8D">
        <w:rPr>
          <w:b/>
          <w:bCs/>
        </w:rPr>
        <w:t>Sobotnie warszta</w:t>
      </w:r>
      <w:r>
        <w:rPr>
          <w:b/>
          <w:bCs/>
        </w:rPr>
        <w:t xml:space="preserve">ty </w:t>
      </w:r>
    </w:p>
    <w:p w:rsidR="00DC2EBB" w:rsidRPr="00D65E8D" w:rsidRDefault="00DC2EBB" w:rsidP="00E3381E">
      <w:pPr>
        <w:jc w:val="both"/>
      </w:pPr>
      <w:r w:rsidRPr="00D65E8D">
        <w:t>Warsztaty przygotowane są</w:t>
      </w:r>
      <w:r>
        <w:t xml:space="preserve"> z myślą o rodzinie</w:t>
      </w:r>
      <w:r w:rsidRPr="00D65E8D">
        <w:t>. Organizowane będą w jedną wybraną sobotę miesi</w:t>
      </w:r>
      <w:r>
        <w:t xml:space="preserve">ąca od godziny 11.00 do 15.00. </w:t>
      </w:r>
      <w:r w:rsidRPr="00D65E8D">
        <w:t>Tematyka zajęć będzie różnorodna. Warsztaty przybl</w:t>
      </w:r>
      <w:r w:rsidRPr="00D65E8D">
        <w:t>i</w:t>
      </w:r>
      <w:r>
        <w:t>żą kulturę naszego regionu.</w:t>
      </w:r>
    </w:p>
    <w:p w:rsidR="00DC2EBB" w:rsidRPr="00F61ED7" w:rsidRDefault="00DC2EBB" w:rsidP="00E3381E">
      <w:pPr>
        <w:tabs>
          <w:tab w:val="left" w:pos="3720"/>
        </w:tabs>
        <w:jc w:val="both"/>
        <w:rPr>
          <w:color w:val="000000"/>
        </w:rPr>
      </w:pPr>
      <w:r w:rsidRPr="000D6803">
        <w:rPr>
          <w:color w:val="000000"/>
        </w:rPr>
        <w:tab/>
      </w:r>
    </w:p>
    <w:p w:rsidR="00DC2EBB" w:rsidRPr="00D65E8D" w:rsidRDefault="00DC2EBB" w:rsidP="00E3381E">
      <w:pPr>
        <w:jc w:val="both"/>
        <w:rPr>
          <w:b/>
          <w:bCs/>
        </w:rPr>
      </w:pPr>
      <w:r>
        <w:rPr>
          <w:b/>
          <w:bCs/>
        </w:rPr>
        <w:t>„Spotkania czwartkowe w muzeum”</w:t>
      </w:r>
    </w:p>
    <w:p w:rsidR="00DC2EBB" w:rsidRDefault="00DC2EBB" w:rsidP="00E3381E">
      <w:pPr>
        <w:jc w:val="both"/>
      </w:pPr>
      <w:r>
        <w:t>Spotkania skierowane są do szerokiego grona odbiorców</w:t>
      </w:r>
      <w:r w:rsidRPr="00D65E8D">
        <w:t>. Organizowa</w:t>
      </w:r>
      <w:r>
        <w:t xml:space="preserve">ne będą każdorazowo w jeden czwartek miesiąca (z przerwą wakacyjną: lipiec-sierpień) w godzinach: 17.30 do </w:t>
      </w:r>
      <w:r>
        <w:lastRenderedPageBreak/>
        <w:t xml:space="preserve">19.00. </w:t>
      </w:r>
      <w:r w:rsidRPr="00D65E8D">
        <w:t>Tema</w:t>
      </w:r>
      <w:r>
        <w:t>tyka spotkań będzie różnorodna, związana będzie, bądź z tematyką aktualnie prezentowanych wystaw czasowych, bądź z ciekawymi zagadnieniami z szeroko pojętej historii miasta i regionu. Prelegentami będą głównie pracownicy merytoryczni muzeum, przewiduje się również zaproszenie do współpracy osoby z zewnątrz.</w:t>
      </w:r>
    </w:p>
    <w:p w:rsidR="00DC2EBB" w:rsidRDefault="00DC2EBB" w:rsidP="00E3381E">
      <w:pPr>
        <w:jc w:val="both"/>
      </w:pPr>
    </w:p>
    <w:p w:rsidR="00DC2EBB" w:rsidRDefault="00DC2EBB" w:rsidP="00E3381E">
      <w:pPr>
        <w:jc w:val="both"/>
        <w:rPr>
          <w:u w:val="single"/>
        </w:rPr>
      </w:pPr>
      <w:r w:rsidRPr="00436567">
        <w:rPr>
          <w:u w:val="single"/>
        </w:rPr>
        <w:t>harmonogram:</w:t>
      </w:r>
    </w:p>
    <w:p w:rsidR="00DC2EBB" w:rsidRPr="00436567" w:rsidRDefault="001F2F33" w:rsidP="00E3381E">
      <w:pPr>
        <w:jc w:val="both"/>
      </w:pPr>
      <w:r>
        <w:t>23</w:t>
      </w:r>
      <w:r w:rsidR="00DC2EBB">
        <w:t xml:space="preserve"> lutego: spotkanie z artystą Bogdanem Królem (prowadzi: Jadwiga Pawlas-Kos)</w:t>
      </w:r>
    </w:p>
    <w:p w:rsidR="00DC2EBB" w:rsidRDefault="00DC2EBB" w:rsidP="00E3381E">
      <w:pPr>
        <w:jc w:val="both"/>
      </w:pPr>
      <w:r>
        <w:t xml:space="preserve">22 marca: </w:t>
      </w:r>
      <w:r w:rsidRPr="00436567">
        <w:rPr>
          <w:i/>
          <w:iCs/>
        </w:rPr>
        <w:t>„</w:t>
      </w:r>
      <w:r>
        <w:rPr>
          <w:i/>
          <w:iCs/>
        </w:rPr>
        <w:t>Pom</w:t>
      </w:r>
      <w:r w:rsidRPr="00436567">
        <w:rPr>
          <w:i/>
          <w:iCs/>
        </w:rPr>
        <w:t>nik</w:t>
      </w:r>
      <w:r>
        <w:rPr>
          <w:i/>
          <w:iCs/>
        </w:rPr>
        <w:t xml:space="preserve">i </w:t>
      </w:r>
      <w:r w:rsidRPr="00436567">
        <w:rPr>
          <w:i/>
          <w:iCs/>
        </w:rPr>
        <w:t xml:space="preserve"> zabrzańskie</w:t>
      </w:r>
      <w:r>
        <w:t>”, prowadzi: Piotr Hnatyszyn</w:t>
      </w:r>
    </w:p>
    <w:p w:rsidR="00DC2EBB" w:rsidRDefault="00DC2EBB" w:rsidP="00E3381E">
      <w:pPr>
        <w:jc w:val="both"/>
      </w:pPr>
      <w:r>
        <w:t xml:space="preserve">26 kwietnia: </w:t>
      </w:r>
      <w:r w:rsidR="0023052E">
        <w:t>„</w:t>
      </w:r>
      <w:r w:rsidR="0023052E" w:rsidRPr="0023052E">
        <w:rPr>
          <w:i/>
        </w:rPr>
        <w:t>Pasja tworzenia”</w:t>
      </w:r>
      <w:r w:rsidR="0023052E">
        <w:t xml:space="preserve">, prowadzi Wenancjusz </w:t>
      </w:r>
      <w:proofErr w:type="spellStart"/>
      <w:r w:rsidR="0023052E">
        <w:t>Ochmann</w:t>
      </w:r>
      <w:proofErr w:type="spellEnd"/>
    </w:p>
    <w:p w:rsidR="00AD1D73" w:rsidRDefault="00DC2EBB" w:rsidP="00AD1D73">
      <w:pPr>
        <w:jc w:val="both"/>
      </w:pPr>
      <w:r>
        <w:t>24 maja:</w:t>
      </w:r>
      <w:r w:rsidR="00AD1D73" w:rsidRPr="00AD1D73">
        <w:rPr>
          <w:i/>
          <w:iCs/>
        </w:rPr>
        <w:t xml:space="preserve"> </w:t>
      </w:r>
      <w:r w:rsidR="00AD1D73" w:rsidRPr="00436567">
        <w:rPr>
          <w:i/>
          <w:iCs/>
        </w:rPr>
        <w:t>„Społeczność żydowska w Zabrzu w latach 1945-1949”</w:t>
      </w:r>
      <w:r w:rsidR="00AD1D73">
        <w:t xml:space="preserve">, prowadzi: Zbigniew  </w:t>
      </w:r>
    </w:p>
    <w:p w:rsidR="00AD1D73" w:rsidRDefault="00AD1D73" w:rsidP="00AD1D73">
      <w:pPr>
        <w:jc w:val="both"/>
      </w:pPr>
      <w:r>
        <w:t xml:space="preserve">                    </w:t>
      </w:r>
      <w:proofErr w:type="spellStart"/>
      <w:r>
        <w:t>Gołasz</w:t>
      </w:r>
      <w:proofErr w:type="spellEnd"/>
    </w:p>
    <w:p w:rsidR="00DC2EBB" w:rsidRDefault="00DC2EBB" w:rsidP="00AD1D73">
      <w:pPr>
        <w:jc w:val="both"/>
      </w:pPr>
      <w:r>
        <w:t xml:space="preserve">14 czerwca: </w:t>
      </w:r>
      <w:r w:rsidR="00AD1D73" w:rsidRPr="00AD1D73">
        <w:rPr>
          <w:i/>
        </w:rPr>
        <w:t>„Ikona”</w:t>
      </w:r>
      <w:r w:rsidR="00AD1D73">
        <w:t>- prowadzi: Jadwiga Pawlas-Kos</w:t>
      </w:r>
    </w:p>
    <w:p w:rsidR="00DC2EBB" w:rsidRPr="007C0407" w:rsidRDefault="001D1FB1" w:rsidP="00E3381E">
      <w:pPr>
        <w:jc w:val="both"/>
        <w:rPr>
          <w:color w:val="000000" w:themeColor="text1"/>
        </w:rPr>
      </w:pPr>
      <w:r w:rsidRPr="007C0407">
        <w:rPr>
          <w:color w:val="000000" w:themeColor="text1"/>
        </w:rPr>
        <w:t>20</w:t>
      </w:r>
      <w:r w:rsidR="00DC2EBB" w:rsidRPr="007C0407">
        <w:rPr>
          <w:color w:val="000000" w:themeColor="text1"/>
        </w:rPr>
        <w:t xml:space="preserve"> września: spotkanie</w:t>
      </w:r>
      <w:r w:rsidR="00E459B7">
        <w:rPr>
          <w:color w:val="000000" w:themeColor="text1"/>
        </w:rPr>
        <w:t xml:space="preserve"> na wystawie: Piotr </w:t>
      </w:r>
      <w:proofErr w:type="spellStart"/>
      <w:r w:rsidR="00E459B7">
        <w:rPr>
          <w:color w:val="000000" w:themeColor="text1"/>
        </w:rPr>
        <w:t>Schmatolla</w:t>
      </w:r>
      <w:proofErr w:type="spellEnd"/>
    </w:p>
    <w:p w:rsidR="00DC2EBB" w:rsidRDefault="00DC2EBB" w:rsidP="00E3381E">
      <w:pPr>
        <w:jc w:val="both"/>
      </w:pPr>
      <w:r>
        <w:t xml:space="preserve">11 października: </w:t>
      </w:r>
      <w:r w:rsidR="00E459B7">
        <w:t>spotkanie na wystawie: Arkadiusz Gola</w:t>
      </w:r>
    </w:p>
    <w:p w:rsidR="00DC2EBB" w:rsidRDefault="00DC2EBB" w:rsidP="00E3381E">
      <w:pPr>
        <w:jc w:val="both"/>
      </w:pPr>
      <w:r>
        <w:t>22 listopada: spotkanie z zabrzaninem pułkownikiem Andrzejem Śmietaną</w:t>
      </w:r>
    </w:p>
    <w:p w:rsidR="00DC2EBB" w:rsidRDefault="00DC2EBB" w:rsidP="00E3381E">
      <w:pPr>
        <w:jc w:val="both"/>
      </w:pPr>
      <w:r>
        <w:t>6 grudnia: spotkanie z historykiem sztuki Irmą Koziną</w:t>
      </w:r>
    </w:p>
    <w:p w:rsidR="00DC2EBB" w:rsidRDefault="00DC2EBB" w:rsidP="00E3381E">
      <w:pPr>
        <w:jc w:val="both"/>
        <w:rPr>
          <w:b/>
          <w:bCs/>
        </w:rPr>
      </w:pPr>
    </w:p>
    <w:p w:rsidR="00DC2EBB" w:rsidRDefault="00DC2EBB" w:rsidP="00E3381E">
      <w:pPr>
        <w:jc w:val="both"/>
        <w:rPr>
          <w:b/>
          <w:bCs/>
        </w:rPr>
      </w:pPr>
      <w:r>
        <w:rPr>
          <w:b/>
          <w:bCs/>
        </w:rPr>
        <w:t>Koncerty</w:t>
      </w:r>
    </w:p>
    <w:p w:rsidR="00DC2EBB" w:rsidRDefault="00DC2EBB" w:rsidP="00E3381E">
      <w:pPr>
        <w:jc w:val="both"/>
      </w:pPr>
      <w:r w:rsidRPr="00ED6F25">
        <w:t>Wraz z uruchomieniem</w:t>
      </w:r>
      <w:r>
        <w:t>,</w:t>
      </w:r>
      <w:r w:rsidRPr="00ED6F25">
        <w:t xml:space="preserve"> po rozbudowie</w:t>
      </w:r>
      <w:r>
        <w:t>,</w:t>
      </w:r>
      <w:r w:rsidRPr="00ED6F25">
        <w:t xml:space="preserve"> siedziby wystawienniczej </w:t>
      </w:r>
      <w:r>
        <w:t xml:space="preserve">muzeum </w:t>
      </w:r>
      <w:r w:rsidRPr="00ED6F25">
        <w:t>planowane jest</w:t>
      </w:r>
      <w:r>
        <w:t xml:space="preserve"> poszerzenie oferty muzeum o mini</w:t>
      </w:r>
      <w:r w:rsidR="0053314B">
        <w:t xml:space="preserve"> </w:t>
      </w:r>
      <w:r>
        <w:t xml:space="preserve">koncerty, promujące młodych artystów </w:t>
      </w:r>
      <w:r w:rsidRPr="00ED6F25">
        <w:t>z działają</w:t>
      </w:r>
      <w:r>
        <w:t>cej</w:t>
      </w:r>
      <w:r w:rsidRPr="00ED6F25">
        <w:t xml:space="preserve"> w Zabrzu Pań</w:t>
      </w:r>
      <w:r>
        <w:t>stwowej</w:t>
      </w:r>
      <w:r w:rsidRPr="00ED6F25">
        <w:t xml:space="preserve"> Szko</w:t>
      </w:r>
      <w:r>
        <w:t>ły</w:t>
      </w:r>
      <w:r w:rsidRPr="00ED6F25">
        <w:t xml:space="preserve"> Muzycz</w:t>
      </w:r>
      <w:r>
        <w:t>nej. Uruchomienie tej formy uzależnione jest od spra</w:t>
      </w:r>
      <w:r>
        <w:t>w</w:t>
      </w:r>
      <w:r>
        <w:t>dzenia przez muzyków ze szkoły warunków akustycznych galerii. Według planów koncerty te odbywać się mają raz na dwa miesiące.</w:t>
      </w:r>
    </w:p>
    <w:p w:rsidR="00DC2EBB" w:rsidRPr="00ED6F25" w:rsidRDefault="00DC2EBB" w:rsidP="00E3381E">
      <w:pPr>
        <w:jc w:val="both"/>
      </w:pPr>
    </w:p>
    <w:p w:rsidR="00DC2EBB" w:rsidRDefault="00DC2EBB" w:rsidP="00E3381E">
      <w:pPr>
        <w:jc w:val="both"/>
        <w:rPr>
          <w:b/>
          <w:bCs/>
        </w:rPr>
      </w:pPr>
      <w:r>
        <w:rPr>
          <w:b/>
          <w:bCs/>
        </w:rPr>
        <w:t>Noc Muzeów</w:t>
      </w:r>
    </w:p>
    <w:p w:rsidR="00DC2EBB" w:rsidRPr="00ED6F25" w:rsidRDefault="00DC2EBB" w:rsidP="00E3381E">
      <w:pPr>
        <w:jc w:val="both"/>
      </w:pPr>
      <w:r>
        <w:t xml:space="preserve">Doroczna impreza będąca wizytówką Muzeum, na którą składają się wystawy, koncerty, projekcje filmowe, działania multimedialne. W roku 2012 impreza będzie miała miejsce w dniu 19 maja i odbędzie się pod hasłem „Kino retro”. Wybór tematu przewodniego nocy jest wynikiem współpracy z najstarszym na Górnym Śląsku. zabrzańskim kinem </w:t>
      </w:r>
      <w:r w:rsidRPr="00ED6F25">
        <w:rPr>
          <w:i/>
          <w:iCs/>
        </w:rPr>
        <w:t>Roma</w:t>
      </w:r>
      <w:r>
        <w:t>, święt</w:t>
      </w:r>
      <w:r>
        <w:t>u</w:t>
      </w:r>
      <w:r>
        <w:t>jącym w tym roku 100-lecie istnienia.</w:t>
      </w:r>
    </w:p>
    <w:p w:rsidR="00DC2EBB" w:rsidRPr="00F61ED7" w:rsidRDefault="00DC2EBB" w:rsidP="00E3381E">
      <w:pPr>
        <w:jc w:val="both"/>
      </w:pPr>
    </w:p>
    <w:p w:rsidR="00DC2EBB" w:rsidRDefault="00DC2EBB" w:rsidP="00E3381E">
      <w:pPr>
        <w:jc w:val="both"/>
        <w:rPr>
          <w:b/>
          <w:bCs/>
        </w:rPr>
      </w:pPr>
      <w:r>
        <w:rPr>
          <w:b/>
          <w:bCs/>
        </w:rPr>
        <w:t>Europejskie Dni Dziedzictwa- wrzesień</w:t>
      </w:r>
    </w:p>
    <w:p w:rsidR="00DC2EBB" w:rsidRDefault="00DC2EBB" w:rsidP="00E3381E">
      <w:pPr>
        <w:jc w:val="both"/>
      </w:pPr>
      <w:r>
        <w:t>Całodniowa impreza plenerowa będąca wizytówką Muzeum. Wzorem lat ubiegłych odb</w:t>
      </w:r>
      <w:r>
        <w:t>y</w:t>
      </w:r>
      <w:r>
        <w:t>wać się będzie w niedostępnej na co dzień przestrzeni zakładu lub instytucji w Zabrzu.</w:t>
      </w:r>
    </w:p>
    <w:p w:rsidR="00DC2EBB" w:rsidRPr="00B364E4" w:rsidRDefault="00DC2EBB" w:rsidP="00E3381E">
      <w:pPr>
        <w:jc w:val="both"/>
        <w:rPr>
          <w:b/>
          <w:bCs/>
        </w:rPr>
      </w:pPr>
    </w:p>
    <w:p w:rsidR="00DC2EBB" w:rsidRDefault="00DC2EBB" w:rsidP="00E3381E">
      <w:pPr>
        <w:jc w:val="both"/>
        <w:rPr>
          <w:b/>
          <w:bCs/>
        </w:rPr>
      </w:pPr>
      <w:r w:rsidRPr="00B364E4">
        <w:rPr>
          <w:b/>
          <w:bCs/>
        </w:rPr>
        <w:t>Konferencje</w:t>
      </w:r>
    </w:p>
    <w:p w:rsidR="00DC2EBB" w:rsidRDefault="00DC2EBB" w:rsidP="00E3381E">
      <w:pPr>
        <w:jc w:val="both"/>
        <w:rPr>
          <w:u w:val="single"/>
        </w:rPr>
      </w:pPr>
      <w:r w:rsidRPr="00B364E4">
        <w:rPr>
          <w:u w:val="single"/>
        </w:rPr>
        <w:t>własne:</w:t>
      </w:r>
    </w:p>
    <w:p w:rsidR="00D82294" w:rsidRDefault="00DC2EBB" w:rsidP="00E3381E">
      <w:pPr>
        <w:jc w:val="both"/>
        <w:rPr>
          <w:i/>
          <w:iCs/>
        </w:rPr>
      </w:pPr>
      <w:r>
        <w:t>1.</w:t>
      </w:r>
      <w:r>
        <w:rPr>
          <w:i/>
          <w:iCs/>
        </w:rPr>
        <w:t>„</w:t>
      </w:r>
      <w:r w:rsidRPr="00741333">
        <w:rPr>
          <w:i/>
          <w:iCs/>
        </w:rPr>
        <w:t>Pomiędzy przymusem, a niezależnością. Kultura w Zabrzu w dwudz</w:t>
      </w:r>
      <w:r w:rsidR="00D82294">
        <w:rPr>
          <w:i/>
          <w:iCs/>
        </w:rPr>
        <w:t>iestym wieku</w:t>
      </w:r>
      <w:r>
        <w:rPr>
          <w:i/>
          <w:iCs/>
        </w:rPr>
        <w:t>”</w:t>
      </w:r>
    </w:p>
    <w:p w:rsidR="00DC2EBB" w:rsidRPr="00D82294" w:rsidRDefault="00D82294" w:rsidP="00E3381E">
      <w:pPr>
        <w:jc w:val="both"/>
        <w:rPr>
          <w:i/>
          <w:iCs/>
        </w:rPr>
      </w:pPr>
      <w:r>
        <w:rPr>
          <w:i/>
          <w:iCs/>
        </w:rPr>
        <w:t xml:space="preserve">   </w:t>
      </w:r>
      <w:r w:rsidR="00DC2EBB" w:rsidRPr="00741333">
        <w:rPr>
          <w:i/>
          <w:iCs/>
        </w:rPr>
        <w:t xml:space="preserve"> </w:t>
      </w:r>
      <w:r>
        <w:rPr>
          <w:i/>
          <w:iCs/>
        </w:rPr>
        <w:t>26</w:t>
      </w:r>
      <w:r w:rsidR="00DC2EBB">
        <w:rPr>
          <w:i/>
          <w:iCs/>
        </w:rPr>
        <w:t xml:space="preserve">  </w:t>
      </w:r>
      <w:r w:rsidR="00DC2EBB">
        <w:t>listopad.</w:t>
      </w:r>
    </w:p>
    <w:p w:rsidR="00DC2EBB" w:rsidRDefault="00DC2EBB" w:rsidP="00E3381E">
      <w:pPr>
        <w:jc w:val="both"/>
      </w:pPr>
    </w:p>
    <w:p w:rsidR="00DC2EBB" w:rsidRDefault="00DC2EBB" w:rsidP="00E3381E">
      <w:pPr>
        <w:ind w:right="425"/>
        <w:jc w:val="both"/>
        <w:rPr>
          <w:u w:val="single"/>
        </w:rPr>
      </w:pPr>
      <w:r>
        <w:rPr>
          <w:u w:val="single"/>
        </w:rPr>
        <w:t>udział merytoryczny lub organizacyjny w konferencjach zewnętrznych</w:t>
      </w:r>
      <w:r w:rsidRPr="00B364E4">
        <w:rPr>
          <w:u w:val="single"/>
        </w:rPr>
        <w:t>:</w:t>
      </w:r>
    </w:p>
    <w:p w:rsidR="00DC2EBB" w:rsidRPr="00B364E4" w:rsidRDefault="00DC2EBB" w:rsidP="00E3381E">
      <w:pPr>
        <w:ind w:right="425"/>
        <w:jc w:val="both"/>
        <w:rPr>
          <w:u w:val="single"/>
        </w:rPr>
      </w:pPr>
      <w:r w:rsidRPr="00B364E4">
        <w:t xml:space="preserve">1.Muzeum w Rybniku </w:t>
      </w:r>
      <w:r w:rsidRPr="00B364E4">
        <w:rPr>
          <w:i/>
          <w:iCs/>
        </w:rPr>
        <w:t>„Żydzi na Górnym Śląsku w XIX i XX wieku</w:t>
      </w:r>
      <w:r w:rsidRPr="00B364E4">
        <w:t>”, 1-2 marca 2012</w:t>
      </w:r>
      <w:r>
        <w:t xml:space="preserve"> r.</w:t>
      </w:r>
    </w:p>
    <w:p w:rsidR="00DC2EBB" w:rsidRDefault="00DC2EBB" w:rsidP="00E3381E">
      <w:pPr>
        <w:pStyle w:val="Akapitzlist"/>
        <w:spacing w:after="0" w:line="240" w:lineRule="auto"/>
        <w:ind w:left="0" w:righ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B364E4"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 w:rsidRPr="00B364E4">
        <w:rPr>
          <w:rFonts w:ascii="Times New Roman" w:hAnsi="Times New Roman" w:cs="Times New Roman"/>
          <w:sz w:val="24"/>
          <w:szCs w:val="24"/>
        </w:rPr>
        <w:t>Gołasz</w:t>
      </w:r>
      <w:proofErr w:type="spellEnd"/>
      <w:r w:rsidRPr="00B364E4">
        <w:rPr>
          <w:rFonts w:ascii="Times New Roman" w:hAnsi="Times New Roman" w:cs="Times New Roman"/>
          <w:sz w:val="24"/>
          <w:szCs w:val="24"/>
        </w:rPr>
        <w:t xml:space="preserve"> </w:t>
      </w:r>
      <w:r w:rsidRPr="00B364E4">
        <w:rPr>
          <w:rFonts w:ascii="Times New Roman" w:hAnsi="Times New Roman" w:cs="Times New Roman"/>
          <w:i/>
          <w:iCs/>
          <w:sz w:val="24"/>
          <w:szCs w:val="24"/>
        </w:rPr>
        <w:t>„Żydzi w Zabrzu w pierwszych latach po II wojnie światowej”</w:t>
      </w:r>
    </w:p>
    <w:p w:rsidR="00DC2EBB" w:rsidRPr="00B669E0" w:rsidRDefault="00DC2EBB" w:rsidP="00E3381E">
      <w:pPr>
        <w:pStyle w:val="Akapitzlist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69E0">
        <w:rPr>
          <w:rFonts w:ascii="Times New Roman" w:hAnsi="Times New Roman" w:cs="Times New Roman"/>
          <w:sz w:val="24"/>
          <w:szCs w:val="24"/>
        </w:rPr>
        <w:t xml:space="preserve">- Piotr Hnatyszyn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„Max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Böhm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Loebel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Hae</w:t>
      </w:r>
      <w:r w:rsidRPr="00B669E0">
        <w:rPr>
          <w:rFonts w:ascii="Times New Roman" w:hAnsi="Times New Roman" w:cs="Times New Roman"/>
          <w:i/>
          <w:iCs/>
          <w:sz w:val="24"/>
          <w:szCs w:val="24"/>
        </w:rPr>
        <w:t>ndler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69E0">
        <w:rPr>
          <w:rFonts w:ascii="Times New Roman" w:hAnsi="Times New Roman" w:cs="Times New Roman"/>
          <w:i/>
          <w:iCs/>
          <w:sz w:val="24"/>
          <w:szCs w:val="24"/>
        </w:rPr>
        <w:t>- zabrzańscy dobroczyńcy”</w:t>
      </w:r>
    </w:p>
    <w:p w:rsidR="00DC2EBB" w:rsidRDefault="00DC2EBB" w:rsidP="00E3381E">
      <w:pPr>
        <w:ind w:left="720" w:right="425"/>
        <w:jc w:val="both"/>
      </w:pPr>
    </w:p>
    <w:p w:rsidR="00DC2EBB" w:rsidRDefault="006C3944" w:rsidP="00E3381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36830</wp:posOffset>
            </wp:positionV>
            <wp:extent cx="1040130" cy="302895"/>
            <wp:effectExtent l="19050" t="0" r="7620" b="0"/>
            <wp:wrapSquare wrapText="bothSides"/>
            <wp:docPr id="8" name="Obi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-2953" b="-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EBB" w:rsidRDefault="00DC2EBB" w:rsidP="00E3381E">
      <w:pPr>
        <w:jc w:val="both"/>
      </w:pPr>
    </w:p>
    <w:p w:rsidR="00DC2EBB" w:rsidRDefault="00DC2EBB" w:rsidP="00E3381E">
      <w:pPr>
        <w:jc w:val="both"/>
      </w:pPr>
      <w:r>
        <w:t>Muzeum zamierza wydać następujące pozycje:</w:t>
      </w:r>
    </w:p>
    <w:p w:rsidR="00DC2EBB" w:rsidRDefault="00DC2EBB" w:rsidP="00E3381E">
      <w:pPr>
        <w:numPr>
          <w:ilvl w:val="0"/>
          <w:numId w:val="22"/>
        </w:numPr>
        <w:jc w:val="both"/>
      </w:pPr>
      <w:r>
        <w:t>Rocznik muzealny „</w:t>
      </w:r>
      <w:r w:rsidRPr="00DF780D">
        <w:rPr>
          <w:i/>
          <w:iCs/>
        </w:rPr>
        <w:t xml:space="preserve">Kroniki </w:t>
      </w:r>
      <w:r>
        <w:rPr>
          <w:i/>
          <w:iCs/>
        </w:rPr>
        <w:t>M</w:t>
      </w:r>
      <w:r w:rsidRPr="00DF780D">
        <w:rPr>
          <w:i/>
          <w:iCs/>
        </w:rPr>
        <w:t>iasta Zabrze</w:t>
      </w:r>
      <w:r>
        <w:t>” (redaktor: Piotr Hnatyszyn);</w:t>
      </w:r>
    </w:p>
    <w:p w:rsidR="00DC2EBB" w:rsidRDefault="00DC2EBB" w:rsidP="00E3381E">
      <w:pPr>
        <w:numPr>
          <w:ilvl w:val="0"/>
          <w:numId w:val="22"/>
        </w:numPr>
        <w:jc w:val="both"/>
      </w:pPr>
      <w:r>
        <w:t xml:space="preserve"> „</w:t>
      </w:r>
      <w:r w:rsidRPr="00DF780D">
        <w:rPr>
          <w:i/>
          <w:iCs/>
        </w:rPr>
        <w:t>Kurie</w:t>
      </w:r>
      <w:r>
        <w:rPr>
          <w:i/>
          <w:iCs/>
        </w:rPr>
        <w:t>r Z</w:t>
      </w:r>
      <w:r w:rsidRPr="00DF780D">
        <w:rPr>
          <w:i/>
          <w:iCs/>
        </w:rPr>
        <w:t>aborski</w:t>
      </w:r>
      <w:r>
        <w:t>”, jednodniówka towarzysząca wystawie „Zaborze - z dziejów dzielnicy” (redaktor: Piotr Hnatyszyn);</w:t>
      </w:r>
    </w:p>
    <w:p w:rsidR="00DC2EBB" w:rsidRDefault="00DC2EBB" w:rsidP="00E3381E">
      <w:pPr>
        <w:numPr>
          <w:ilvl w:val="0"/>
          <w:numId w:val="22"/>
        </w:numPr>
        <w:jc w:val="both"/>
      </w:pPr>
      <w:r>
        <w:lastRenderedPageBreak/>
        <w:t>W razie pozyskania środków zewnętrznych muzeum planuje wydać folder promuj</w:t>
      </w:r>
      <w:r>
        <w:t>ą</w:t>
      </w:r>
      <w:r>
        <w:t>cy muzeum (wersja polska i angielska, nakład 3 000 tys. sztuk, 2 000 sztuk (wersja polska) oraz 1 000 sztuk (wersja angielska).</w:t>
      </w:r>
    </w:p>
    <w:p w:rsidR="00DC2EBB" w:rsidRDefault="00DC2EBB" w:rsidP="00E3381E">
      <w:pPr>
        <w:ind w:left="720"/>
        <w:jc w:val="both"/>
      </w:pPr>
    </w:p>
    <w:p w:rsidR="00DC2EBB" w:rsidRDefault="00DC2EBB" w:rsidP="00E3381E">
      <w:pPr>
        <w:ind w:left="720"/>
        <w:jc w:val="both"/>
      </w:pPr>
    </w:p>
    <w:p w:rsidR="00DC2EBB" w:rsidRDefault="00DC2EBB" w:rsidP="00E3381E">
      <w:pPr>
        <w:ind w:left="720"/>
        <w:jc w:val="both"/>
      </w:pPr>
    </w:p>
    <w:p w:rsidR="00DC2EBB" w:rsidRDefault="006C3944" w:rsidP="00E3381E">
      <w:pPr>
        <w:ind w:right="425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28575</wp:posOffset>
            </wp:positionV>
            <wp:extent cx="1524000" cy="297180"/>
            <wp:effectExtent l="19050" t="0" r="0" b="0"/>
            <wp:wrapSquare wrapText="bothSides"/>
            <wp:docPr id="9" name="Obi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-3108" r="-237" b="-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EBB" w:rsidRDefault="00DC2EBB" w:rsidP="00E3381E">
      <w:pPr>
        <w:ind w:right="425"/>
        <w:jc w:val="both"/>
        <w:rPr>
          <w:b/>
          <w:bCs/>
        </w:rPr>
      </w:pPr>
    </w:p>
    <w:p w:rsidR="00DC2EBB" w:rsidRDefault="00DC2EBB" w:rsidP="00E3381E">
      <w:pPr>
        <w:ind w:right="425"/>
        <w:jc w:val="both"/>
        <w:rPr>
          <w:b/>
          <w:bCs/>
        </w:rPr>
      </w:pPr>
    </w:p>
    <w:p w:rsidR="00DC2EBB" w:rsidRPr="002C14CD" w:rsidRDefault="00DC2EBB" w:rsidP="00E3381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Działania promujące muzeum</w:t>
      </w:r>
    </w:p>
    <w:p w:rsidR="00DC2EBB" w:rsidRPr="00D65E8D" w:rsidRDefault="00DC2EBB" w:rsidP="00E3381E">
      <w:pPr>
        <w:numPr>
          <w:ilvl w:val="0"/>
          <w:numId w:val="7"/>
        </w:numPr>
        <w:tabs>
          <w:tab w:val="left" w:pos="709"/>
        </w:tabs>
        <w:snapToGrid w:val="0"/>
        <w:jc w:val="both"/>
      </w:pPr>
      <w:r>
        <w:t xml:space="preserve">Promocja zewnętrzna w postaci: </w:t>
      </w:r>
      <w:proofErr w:type="spellStart"/>
      <w:r>
        <w:t>banerów</w:t>
      </w:r>
      <w:proofErr w:type="spellEnd"/>
      <w:r>
        <w:t>, plakatów, ulotek .</w:t>
      </w:r>
    </w:p>
    <w:p w:rsidR="00DC2EBB" w:rsidRDefault="00DC2EBB" w:rsidP="00E3381E">
      <w:pPr>
        <w:numPr>
          <w:ilvl w:val="0"/>
          <w:numId w:val="7"/>
        </w:numPr>
        <w:tabs>
          <w:tab w:val="left" w:pos="709"/>
        </w:tabs>
        <w:jc w:val="both"/>
      </w:pPr>
      <w:r>
        <w:t xml:space="preserve">Promocja w </w:t>
      </w:r>
      <w:proofErr w:type="spellStart"/>
      <w:r>
        <w:t>internecie</w:t>
      </w:r>
      <w:proofErr w:type="spellEnd"/>
    </w:p>
    <w:p w:rsidR="00DC2EBB" w:rsidRDefault="00DC2EBB" w:rsidP="00E3381E">
      <w:pPr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D65E8D">
        <w:t>promo</w:t>
      </w:r>
      <w:r>
        <w:t>cja</w:t>
      </w:r>
      <w:r w:rsidRPr="00D65E8D">
        <w:t xml:space="preserve"> na portala</w:t>
      </w:r>
      <w:r>
        <w:t xml:space="preserve">ch </w:t>
      </w:r>
      <w:proofErr w:type="spellStart"/>
      <w:r>
        <w:t>www</w:t>
      </w:r>
      <w:proofErr w:type="spellEnd"/>
      <w:r>
        <w:t>.;</w:t>
      </w:r>
    </w:p>
    <w:p w:rsidR="00DC2EBB" w:rsidRDefault="00DC2EBB" w:rsidP="00E3381E">
      <w:pPr>
        <w:numPr>
          <w:ilvl w:val="0"/>
          <w:numId w:val="8"/>
        </w:numPr>
        <w:tabs>
          <w:tab w:val="left" w:pos="709"/>
        </w:tabs>
        <w:ind w:left="709" w:hanging="283"/>
        <w:jc w:val="both"/>
      </w:pPr>
      <w:r>
        <w:t xml:space="preserve">promocja na własnej stronie </w:t>
      </w:r>
      <w:proofErr w:type="spellStart"/>
      <w:r>
        <w:t>www</w:t>
      </w:r>
      <w:proofErr w:type="spellEnd"/>
      <w:r>
        <w:t>.</w:t>
      </w:r>
    </w:p>
    <w:p w:rsidR="00DC2EBB" w:rsidRPr="003B0452" w:rsidRDefault="00DC2EBB" w:rsidP="00E3381E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52">
        <w:rPr>
          <w:rFonts w:ascii="Times New Roman" w:hAnsi="Times New Roman" w:cs="Times New Roman"/>
          <w:sz w:val="24"/>
          <w:szCs w:val="24"/>
        </w:rPr>
        <w:t>Promocja w miejscowych i lokalnych mediach (TV Zabrze, gazety miejskie i loka</w:t>
      </w:r>
      <w:r w:rsidRPr="003B0452">
        <w:rPr>
          <w:rFonts w:ascii="Times New Roman" w:hAnsi="Times New Roman" w:cs="Times New Roman"/>
          <w:sz w:val="24"/>
          <w:szCs w:val="24"/>
        </w:rPr>
        <w:t>l</w:t>
      </w:r>
      <w:r w:rsidRPr="003B0452">
        <w:rPr>
          <w:rFonts w:ascii="Times New Roman" w:hAnsi="Times New Roman" w:cs="Times New Roman"/>
          <w:sz w:val="24"/>
          <w:szCs w:val="24"/>
        </w:rPr>
        <w:t>ne);</w:t>
      </w:r>
    </w:p>
    <w:p w:rsidR="00DC2EBB" w:rsidRPr="003B0452" w:rsidRDefault="0053314B" w:rsidP="00E3381E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za pośrednictwem małych </w:t>
      </w:r>
      <w:r w:rsidR="00DC2EBB" w:rsidRPr="003B0452">
        <w:rPr>
          <w:rFonts w:ascii="Times New Roman" w:hAnsi="Times New Roman" w:cs="Times New Roman"/>
          <w:sz w:val="24"/>
          <w:szCs w:val="24"/>
        </w:rPr>
        <w:t>ekspozycji prezentowanych stale lub okazjona</w:t>
      </w:r>
      <w:r w:rsidR="00DC2EBB" w:rsidRPr="003B0452">
        <w:rPr>
          <w:rFonts w:ascii="Times New Roman" w:hAnsi="Times New Roman" w:cs="Times New Roman"/>
          <w:sz w:val="24"/>
          <w:szCs w:val="24"/>
        </w:rPr>
        <w:t>l</w:t>
      </w:r>
      <w:r w:rsidR="00DC2EBB" w:rsidRPr="003B0452">
        <w:rPr>
          <w:rFonts w:ascii="Times New Roman" w:hAnsi="Times New Roman" w:cs="Times New Roman"/>
          <w:sz w:val="24"/>
          <w:szCs w:val="24"/>
        </w:rPr>
        <w:t>nie na terenie miasta</w:t>
      </w:r>
      <w:r w:rsidR="00DC2EBB">
        <w:rPr>
          <w:rFonts w:ascii="Times New Roman" w:hAnsi="Times New Roman" w:cs="Times New Roman"/>
          <w:sz w:val="24"/>
          <w:szCs w:val="24"/>
        </w:rPr>
        <w:t>;</w:t>
      </w:r>
    </w:p>
    <w:p w:rsidR="00DC2EBB" w:rsidRPr="001E2AEB" w:rsidRDefault="00DC2EBB" w:rsidP="00E3381E">
      <w:pPr>
        <w:numPr>
          <w:ilvl w:val="0"/>
          <w:numId w:val="7"/>
        </w:numPr>
        <w:tabs>
          <w:tab w:val="left" w:pos="709"/>
        </w:tabs>
        <w:ind w:left="709" w:hanging="283"/>
        <w:jc w:val="both"/>
      </w:pPr>
      <w:r>
        <w:t>Spotkania z nauczycielami w celu promocji aktualnych projektów oraz szkoleń dot</w:t>
      </w:r>
      <w:r>
        <w:t>y</w:t>
      </w:r>
      <w:r>
        <w:t>czących edukacji muzealnej.</w:t>
      </w:r>
    </w:p>
    <w:p w:rsidR="00DC2EBB" w:rsidRPr="000D6803" w:rsidRDefault="00DC2EBB" w:rsidP="00E3381E">
      <w:pPr>
        <w:tabs>
          <w:tab w:val="left" w:pos="1134"/>
        </w:tabs>
        <w:jc w:val="both"/>
        <w:rPr>
          <w:b/>
          <w:bCs/>
        </w:rPr>
      </w:pPr>
    </w:p>
    <w:p w:rsidR="00DC2EBB" w:rsidRDefault="00DC2EBB" w:rsidP="00E3381E">
      <w:pPr>
        <w:tabs>
          <w:tab w:val="left" w:pos="1134"/>
        </w:tabs>
        <w:jc w:val="both"/>
        <w:rPr>
          <w:b/>
          <w:bCs/>
        </w:rPr>
      </w:pPr>
      <w:r w:rsidRPr="0064543E">
        <w:rPr>
          <w:b/>
          <w:bCs/>
        </w:rPr>
        <w:t>Administracja:</w:t>
      </w:r>
    </w:p>
    <w:p w:rsidR="00DC2EBB" w:rsidRDefault="00DC2EBB" w:rsidP="00E3381E">
      <w:pPr>
        <w:pStyle w:val="Akapitzlist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43E">
        <w:rPr>
          <w:rFonts w:ascii="Times New Roman" w:hAnsi="Times New Roman" w:cs="Times New Roman"/>
          <w:sz w:val="24"/>
          <w:szCs w:val="24"/>
        </w:rPr>
        <w:t xml:space="preserve">Prowadzenie prac związanych z przeniesieniem muzeum do nowej siedziby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C2EBB" w:rsidRDefault="00DC2EBB" w:rsidP="00E3381E">
      <w:pPr>
        <w:pStyle w:val="Akapitzlist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543E">
        <w:rPr>
          <w:rFonts w:ascii="Times New Roman" w:hAnsi="Times New Roman" w:cs="Times New Roman"/>
          <w:sz w:val="24"/>
          <w:szCs w:val="24"/>
        </w:rPr>
        <w:t xml:space="preserve">tymczasowej (zmiana adresu, podpisanie nowych umów z podmiotami obsługi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2EBB" w:rsidRDefault="00DC2EBB" w:rsidP="00E3381E">
      <w:pPr>
        <w:pStyle w:val="Akapitzlist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543E">
        <w:rPr>
          <w:rFonts w:ascii="Times New Roman" w:hAnsi="Times New Roman" w:cs="Times New Roman"/>
          <w:sz w:val="24"/>
          <w:szCs w:val="24"/>
        </w:rPr>
        <w:t>muzeum)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EBB" w:rsidRDefault="00DC2EBB" w:rsidP="00E3381E">
      <w:pPr>
        <w:pStyle w:val="Akapitzlist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konieczność wejścia do elektronicznego systemu opracowania i obiegu dokumentów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Sekap</w:t>
      </w:r>
      <w:proofErr w:type="spellEnd"/>
      <w:r>
        <w:rPr>
          <w:rFonts w:ascii="Times New Roman" w:hAnsi="Times New Roman" w:cs="Times New Roman"/>
          <w:sz w:val="24"/>
          <w:szCs w:val="24"/>
        </w:rPr>
        <w:t>” konieczne jest opracowanie nowej instrukcji kancelaryjnej oraz rzeczowego wykazu akt, a następnie zatwierdzenie ich przez Archiwum Państwowe   w Katowicach;</w:t>
      </w:r>
    </w:p>
    <w:p w:rsidR="00DC2EBB" w:rsidRDefault="00DC2EBB" w:rsidP="00E3381E">
      <w:pPr>
        <w:pStyle w:val="Akapitzlist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bieżących prac, zgodnie z obowiązującym prawem oraz przepisami 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wnętrznymi.</w:t>
      </w:r>
    </w:p>
    <w:p w:rsidR="00E459B7" w:rsidRDefault="00E459B7" w:rsidP="00E459B7">
      <w:pPr>
        <w:tabs>
          <w:tab w:val="left" w:pos="567"/>
          <w:tab w:val="left" w:pos="1134"/>
        </w:tabs>
        <w:jc w:val="both"/>
      </w:pPr>
    </w:p>
    <w:p w:rsidR="00E459B7" w:rsidRDefault="00E459B7" w:rsidP="00E459B7">
      <w:pPr>
        <w:tabs>
          <w:tab w:val="left" w:pos="567"/>
          <w:tab w:val="left" w:pos="113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Urszula Wieczorek</w:t>
      </w:r>
    </w:p>
    <w:p w:rsidR="00E459B7" w:rsidRDefault="00E459B7" w:rsidP="00E459B7">
      <w:pPr>
        <w:tabs>
          <w:tab w:val="left" w:pos="567"/>
          <w:tab w:val="left" w:pos="113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p.o. Dyrektora</w:t>
      </w:r>
    </w:p>
    <w:p w:rsidR="00E459B7" w:rsidRPr="00E459B7" w:rsidRDefault="00E459B7" w:rsidP="00E459B7">
      <w:pPr>
        <w:tabs>
          <w:tab w:val="left" w:pos="567"/>
          <w:tab w:val="left" w:pos="113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Muzeum Miejskiego w Zabrzu</w:t>
      </w:r>
    </w:p>
    <w:sectPr w:rsidR="00E459B7" w:rsidRPr="00E459B7" w:rsidSect="00964E83">
      <w:footerReference w:type="default" r:id="rId14"/>
      <w:headerReference w:type="first" r:id="rId15"/>
      <w:pgSz w:w="11906" w:h="16838" w:code="9"/>
      <w:pgMar w:top="993" w:right="1274" w:bottom="993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D9" w:rsidRDefault="008931D9">
      <w:r>
        <w:separator/>
      </w:r>
    </w:p>
  </w:endnote>
  <w:endnote w:type="continuationSeparator" w:id="0">
    <w:p w:rsidR="008931D9" w:rsidRDefault="0089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9C" w:rsidRDefault="000F7795">
    <w:pPr>
      <w:pStyle w:val="Stopka"/>
      <w:pBdr>
        <w:top w:val="single" w:sz="4" w:space="1" w:color="D9D9D9"/>
      </w:pBdr>
      <w:jc w:val="right"/>
    </w:pPr>
    <w:fldSimple w:instr=" PAGE   \* MERGEFORMAT ">
      <w:r w:rsidR="0053314B">
        <w:rPr>
          <w:noProof/>
        </w:rPr>
        <w:t>6</w:t>
      </w:r>
    </w:fldSimple>
    <w:r w:rsidR="00DD4B9C">
      <w:t xml:space="preserve"> | </w:t>
    </w:r>
    <w:r w:rsidR="00DD4B9C">
      <w:rPr>
        <w:color w:val="7F7F7F"/>
        <w:spacing w:val="60"/>
      </w:rPr>
      <w:t>Strona</w:t>
    </w:r>
  </w:p>
  <w:p w:rsidR="00DD4B9C" w:rsidRDefault="00DD4B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D9" w:rsidRDefault="008931D9">
      <w:r>
        <w:separator/>
      </w:r>
    </w:p>
  </w:footnote>
  <w:footnote w:type="continuationSeparator" w:id="0">
    <w:p w:rsidR="008931D9" w:rsidRDefault="00893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9C" w:rsidRDefault="00DD4B9C">
    <w:pPr>
      <w:pStyle w:val="Nagwek"/>
    </w:pPr>
  </w:p>
  <w:p w:rsidR="00DD4B9C" w:rsidRDefault="00DD4B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AB7"/>
    <w:multiLevelType w:val="hybridMultilevel"/>
    <w:tmpl w:val="9BAE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8103F7"/>
    <w:multiLevelType w:val="hybridMultilevel"/>
    <w:tmpl w:val="2C46F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94D"/>
    <w:multiLevelType w:val="hybridMultilevel"/>
    <w:tmpl w:val="F5A0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451D6"/>
    <w:multiLevelType w:val="hybridMultilevel"/>
    <w:tmpl w:val="557A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D26B98"/>
    <w:multiLevelType w:val="hybridMultilevel"/>
    <w:tmpl w:val="C82CDF3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5">
    <w:nsid w:val="201333B3"/>
    <w:multiLevelType w:val="hybridMultilevel"/>
    <w:tmpl w:val="30C0878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6">
    <w:nsid w:val="26D745C5"/>
    <w:multiLevelType w:val="hybridMultilevel"/>
    <w:tmpl w:val="04A2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B26D90"/>
    <w:multiLevelType w:val="hybridMultilevel"/>
    <w:tmpl w:val="566E0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5F415F"/>
    <w:multiLevelType w:val="hybridMultilevel"/>
    <w:tmpl w:val="283CFB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2E5365A6"/>
    <w:multiLevelType w:val="hybridMultilevel"/>
    <w:tmpl w:val="BFF81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4A3E85"/>
    <w:multiLevelType w:val="hybridMultilevel"/>
    <w:tmpl w:val="4B661FEA"/>
    <w:lvl w:ilvl="0" w:tplc="0B0E9D82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71737B0"/>
    <w:multiLevelType w:val="hybridMultilevel"/>
    <w:tmpl w:val="1A3CD5D6"/>
    <w:lvl w:ilvl="0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2">
    <w:nsid w:val="38B47F97"/>
    <w:multiLevelType w:val="hybridMultilevel"/>
    <w:tmpl w:val="420AD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FC4DBD"/>
    <w:multiLevelType w:val="hybridMultilevel"/>
    <w:tmpl w:val="AFE47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2C1530"/>
    <w:multiLevelType w:val="hybridMultilevel"/>
    <w:tmpl w:val="0462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4597"/>
    <w:multiLevelType w:val="hybridMultilevel"/>
    <w:tmpl w:val="0130F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8448F2"/>
    <w:multiLevelType w:val="hybridMultilevel"/>
    <w:tmpl w:val="64D81D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23F3752"/>
    <w:multiLevelType w:val="hybridMultilevel"/>
    <w:tmpl w:val="B0AC4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2E45D30"/>
    <w:multiLevelType w:val="hybridMultilevel"/>
    <w:tmpl w:val="648A8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3CE6745"/>
    <w:multiLevelType w:val="hybridMultilevel"/>
    <w:tmpl w:val="90324C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0">
    <w:nsid w:val="453D09D0"/>
    <w:multiLevelType w:val="hybridMultilevel"/>
    <w:tmpl w:val="6278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525351"/>
    <w:multiLevelType w:val="hybridMultilevel"/>
    <w:tmpl w:val="2EAE38A6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2">
    <w:nsid w:val="539C3DB4"/>
    <w:multiLevelType w:val="hybridMultilevel"/>
    <w:tmpl w:val="A0E60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573716C"/>
    <w:multiLevelType w:val="hybridMultilevel"/>
    <w:tmpl w:val="C5DE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41FA0"/>
    <w:multiLevelType w:val="hybridMultilevel"/>
    <w:tmpl w:val="093EFC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E523804"/>
    <w:multiLevelType w:val="hybridMultilevel"/>
    <w:tmpl w:val="C6509C40"/>
    <w:lvl w:ilvl="0" w:tplc="0B0E9D82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2731D58"/>
    <w:multiLevelType w:val="hybridMultilevel"/>
    <w:tmpl w:val="5AACC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2760E9E"/>
    <w:multiLevelType w:val="hybridMultilevel"/>
    <w:tmpl w:val="E94E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632718"/>
    <w:multiLevelType w:val="hybridMultilevel"/>
    <w:tmpl w:val="D56ADF18"/>
    <w:lvl w:ilvl="0" w:tplc="B49EBC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6A76F62"/>
    <w:multiLevelType w:val="hybridMultilevel"/>
    <w:tmpl w:val="26F29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CE44616"/>
    <w:multiLevelType w:val="hybridMultilevel"/>
    <w:tmpl w:val="E9340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2B02A7E"/>
    <w:multiLevelType w:val="hybridMultilevel"/>
    <w:tmpl w:val="BD3633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72FC7E49"/>
    <w:multiLevelType w:val="hybridMultilevel"/>
    <w:tmpl w:val="F8D4A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3C350F2"/>
    <w:multiLevelType w:val="hybridMultilevel"/>
    <w:tmpl w:val="81F0430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5B7E3B"/>
    <w:multiLevelType w:val="hybridMultilevel"/>
    <w:tmpl w:val="D422BF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25"/>
  </w:num>
  <w:num w:numId="5">
    <w:abstractNumId w:val="22"/>
  </w:num>
  <w:num w:numId="6">
    <w:abstractNumId w:val="18"/>
  </w:num>
  <w:num w:numId="7">
    <w:abstractNumId w:val="14"/>
  </w:num>
  <w:num w:numId="8">
    <w:abstractNumId w:val="5"/>
  </w:num>
  <w:num w:numId="9">
    <w:abstractNumId w:val="32"/>
  </w:num>
  <w:num w:numId="10">
    <w:abstractNumId w:val="2"/>
  </w:num>
  <w:num w:numId="11">
    <w:abstractNumId w:val="13"/>
  </w:num>
  <w:num w:numId="12">
    <w:abstractNumId w:val="27"/>
  </w:num>
  <w:num w:numId="13">
    <w:abstractNumId w:val="19"/>
  </w:num>
  <w:num w:numId="14">
    <w:abstractNumId w:val="0"/>
  </w:num>
  <w:num w:numId="15">
    <w:abstractNumId w:val="33"/>
  </w:num>
  <w:num w:numId="16">
    <w:abstractNumId w:val="15"/>
  </w:num>
  <w:num w:numId="17">
    <w:abstractNumId w:val="7"/>
  </w:num>
  <w:num w:numId="18">
    <w:abstractNumId w:val="29"/>
  </w:num>
  <w:num w:numId="19">
    <w:abstractNumId w:val="26"/>
  </w:num>
  <w:num w:numId="20">
    <w:abstractNumId w:val="6"/>
  </w:num>
  <w:num w:numId="21">
    <w:abstractNumId w:val="20"/>
  </w:num>
  <w:num w:numId="22">
    <w:abstractNumId w:val="30"/>
  </w:num>
  <w:num w:numId="23">
    <w:abstractNumId w:val="4"/>
  </w:num>
  <w:num w:numId="24">
    <w:abstractNumId w:val="9"/>
  </w:num>
  <w:num w:numId="25">
    <w:abstractNumId w:val="1"/>
  </w:num>
  <w:num w:numId="26">
    <w:abstractNumId w:val="23"/>
  </w:num>
  <w:num w:numId="27">
    <w:abstractNumId w:val="3"/>
  </w:num>
  <w:num w:numId="28">
    <w:abstractNumId w:val="31"/>
  </w:num>
  <w:num w:numId="29">
    <w:abstractNumId w:val="21"/>
  </w:num>
  <w:num w:numId="30">
    <w:abstractNumId w:val="16"/>
  </w:num>
  <w:num w:numId="31">
    <w:abstractNumId w:val="24"/>
  </w:num>
  <w:num w:numId="32">
    <w:abstractNumId w:val="17"/>
  </w:num>
  <w:num w:numId="33">
    <w:abstractNumId w:val="8"/>
  </w:num>
  <w:num w:numId="34">
    <w:abstractNumId w:val="11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67B1"/>
    <w:rsid w:val="0000434B"/>
    <w:rsid w:val="00032184"/>
    <w:rsid w:val="000438D7"/>
    <w:rsid w:val="00051D85"/>
    <w:rsid w:val="00071997"/>
    <w:rsid w:val="00071D5A"/>
    <w:rsid w:val="00076D96"/>
    <w:rsid w:val="00084596"/>
    <w:rsid w:val="000A3957"/>
    <w:rsid w:val="000A4F55"/>
    <w:rsid w:val="000B1C24"/>
    <w:rsid w:val="000B4A3B"/>
    <w:rsid w:val="000B6E3D"/>
    <w:rsid w:val="000C25CB"/>
    <w:rsid w:val="000D6803"/>
    <w:rsid w:val="000F1C49"/>
    <w:rsid w:val="000F695E"/>
    <w:rsid w:val="000F7795"/>
    <w:rsid w:val="00100F28"/>
    <w:rsid w:val="001040D7"/>
    <w:rsid w:val="0013294C"/>
    <w:rsid w:val="00134215"/>
    <w:rsid w:val="001346D4"/>
    <w:rsid w:val="0014328B"/>
    <w:rsid w:val="001468EA"/>
    <w:rsid w:val="00147D52"/>
    <w:rsid w:val="0015142B"/>
    <w:rsid w:val="00156BF9"/>
    <w:rsid w:val="001641D7"/>
    <w:rsid w:val="001706DC"/>
    <w:rsid w:val="0017191A"/>
    <w:rsid w:val="00190073"/>
    <w:rsid w:val="00196953"/>
    <w:rsid w:val="001B2C7A"/>
    <w:rsid w:val="001B69B7"/>
    <w:rsid w:val="001C1F25"/>
    <w:rsid w:val="001D1FB1"/>
    <w:rsid w:val="001E2AEB"/>
    <w:rsid w:val="001F2F33"/>
    <w:rsid w:val="001F42D5"/>
    <w:rsid w:val="002003F8"/>
    <w:rsid w:val="00207286"/>
    <w:rsid w:val="00221D85"/>
    <w:rsid w:val="0023052E"/>
    <w:rsid w:val="00231E70"/>
    <w:rsid w:val="00232525"/>
    <w:rsid w:val="00237434"/>
    <w:rsid w:val="0025141F"/>
    <w:rsid w:val="00256F22"/>
    <w:rsid w:val="002613F4"/>
    <w:rsid w:val="002633C4"/>
    <w:rsid w:val="002903EA"/>
    <w:rsid w:val="00293BBA"/>
    <w:rsid w:val="00297702"/>
    <w:rsid w:val="002C14CD"/>
    <w:rsid w:val="002C14E7"/>
    <w:rsid w:val="002D0BFE"/>
    <w:rsid w:val="002D150A"/>
    <w:rsid w:val="002F0CCA"/>
    <w:rsid w:val="002F5E38"/>
    <w:rsid w:val="003014A6"/>
    <w:rsid w:val="003047D6"/>
    <w:rsid w:val="00313C11"/>
    <w:rsid w:val="00317863"/>
    <w:rsid w:val="00317EC7"/>
    <w:rsid w:val="00323FA0"/>
    <w:rsid w:val="003419D1"/>
    <w:rsid w:val="00360147"/>
    <w:rsid w:val="0036387D"/>
    <w:rsid w:val="00376A02"/>
    <w:rsid w:val="00376C97"/>
    <w:rsid w:val="00380A6B"/>
    <w:rsid w:val="00386DD4"/>
    <w:rsid w:val="003941FC"/>
    <w:rsid w:val="003B0452"/>
    <w:rsid w:val="003B65CE"/>
    <w:rsid w:val="003C6C87"/>
    <w:rsid w:val="003D5AC5"/>
    <w:rsid w:val="003D7583"/>
    <w:rsid w:val="003F3DAC"/>
    <w:rsid w:val="00412023"/>
    <w:rsid w:val="00420184"/>
    <w:rsid w:val="00436567"/>
    <w:rsid w:val="00444E5B"/>
    <w:rsid w:val="00471F69"/>
    <w:rsid w:val="004A0114"/>
    <w:rsid w:val="004B2944"/>
    <w:rsid w:val="004C165E"/>
    <w:rsid w:val="004D79A7"/>
    <w:rsid w:val="004F60DD"/>
    <w:rsid w:val="005054A9"/>
    <w:rsid w:val="005135AF"/>
    <w:rsid w:val="00523B94"/>
    <w:rsid w:val="005305DD"/>
    <w:rsid w:val="0053314B"/>
    <w:rsid w:val="00535C9E"/>
    <w:rsid w:val="00541054"/>
    <w:rsid w:val="0055243F"/>
    <w:rsid w:val="00563585"/>
    <w:rsid w:val="00563EE1"/>
    <w:rsid w:val="00566CA2"/>
    <w:rsid w:val="00572439"/>
    <w:rsid w:val="00583155"/>
    <w:rsid w:val="005969A4"/>
    <w:rsid w:val="00597BE1"/>
    <w:rsid w:val="005B14BF"/>
    <w:rsid w:val="005B1A68"/>
    <w:rsid w:val="005C2A88"/>
    <w:rsid w:val="005C678A"/>
    <w:rsid w:val="005C71FA"/>
    <w:rsid w:val="005D01D2"/>
    <w:rsid w:val="005D14B1"/>
    <w:rsid w:val="005D302F"/>
    <w:rsid w:val="005D6543"/>
    <w:rsid w:val="005D7069"/>
    <w:rsid w:val="005E27CF"/>
    <w:rsid w:val="0060601D"/>
    <w:rsid w:val="00641D2D"/>
    <w:rsid w:val="006425D7"/>
    <w:rsid w:val="0064543E"/>
    <w:rsid w:val="006469DA"/>
    <w:rsid w:val="00652D49"/>
    <w:rsid w:val="00663B70"/>
    <w:rsid w:val="00664BDA"/>
    <w:rsid w:val="00666214"/>
    <w:rsid w:val="006801DC"/>
    <w:rsid w:val="00684CC3"/>
    <w:rsid w:val="00686CAC"/>
    <w:rsid w:val="0069448D"/>
    <w:rsid w:val="00696C76"/>
    <w:rsid w:val="006A1845"/>
    <w:rsid w:val="006A2D53"/>
    <w:rsid w:val="006B5DB7"/>
    <w:rsid w:val="006C3944"/>
    <w:rsid w:val="006D0CC6"/>
    <w:rsid w:val="00703883"/>
    <w:rsid w:val="00710F34"/>
    <w:rsid w:val="0072057A"/>
    <w:rsid w:val="00720C59"/>
    <w:rsid w:val="00736465"/>
    <w:rsid w:val="00741333"/>
    <w:rsid w:val="0075547D"/>
    <w:rsid w:val="00755AEE"/>
    <w:rsid w:val="00794D2C"/>
    <w:rsid w:val="007A0C23"/>
    <w:rsid w:val="007C0407"/>
    <w:rsid w:val="007C4806"/>
    <w:rsid w:val="007E1985"/>
    <w:rsid w:val="007E217A"/>
    <w:rsid w:val="007F0BEE"/>
    <w:rsid w:val="00812EBF"/>
    <w:rsid w:val="00813D18"/>
    <w:rsid w:val="00824A85"/>
    <w:rsid w:val="0084531E"/>
    <w:rsid w:val="008540B4"/>
    <w:rsid w:val="00857192"/>
    <w:rsid w:val="008622DE"/>
    <w:rsid w:val="0086453B"/>
    <w:rsid w:val="00864DD8"/>
    <w:rsid w:val="0086610B"/>
    <w:rsid w:val="0087362F"/>
    <w:rsid w:val="008931D9"/>
    <w:rsid w:val="008A1FF6"/>
    <w:rsid w:val="008A3CCA"/>
    <w:rsid w:val="008A3CE3"/>
    <w:rsid w:val="008A52EA"/>
    <w:rsid w:val="008B74D7"/>
    <w:rsid w:val="008C4F42"/>
    <w:rsid w:val="008D5BBC"/>
    <w:rsid w:val="008D5BCC"/>
    <w:rsid w:val="008D665B"/>
    <w:rsid w:val="008E6159"/>
    <w:rsid w:val="008E7831"/>
    <w:rsid w:val="008F3B0E"/>
    <w:rsid w:val="00906D9E"/>
    <w:rsid w:val="0091603E"/>
    <w:rsid w:val="00917A60"/>
    <w:rsid w:val="0092261E"/>
    <w:rsid w:val="00924AC5"/>
    <w:rsid w:val="009349EA"/>
    <w:rsid w:val="00964E83"/>
    <w:rsid w:val="009654BE"/>
    <w:rsid w:val="00981750"/>
    <w:rsid w:val="009A32D7"/>
    <w:rsid w:val="009A48F9"/>
    <w:rsid w:val="009B2A81"/>
    <w:rsid w:val="009C19FD"/>
    <w:rsid w:val="009D17C9"/>
    <w:rsid w:val="009D6D5C"/>
    <w:rsid w:val="00A20B3C"/>
    <w:rsid w:val="00A2100E"/>
    <w:rsid w:val="00A522C9"/>
    <w:rsid w:val="00A610FD"/>
    <w:rsid w:val="00A71228"/>
    <w:rsid w:val="00A82981"/>
    <w:rsid w:val="00A9330A"/>
    <w:rsid w:val="00A97283"/>
    <w:rsid w:val="00AB6644"/>
    <w:rsid w:val="00AC06FF"/>
    <w:rsid w:val="00AC0D14"/>
    <w:rsid w:val="00AC1BE8"/>
    <w:rsid w:val="00AD0A17"/>
    <w:rsid w:val="00AD1D73"/>
    <w:rsid w:val="00AD4FBA"/>
    <w:rsid w:val="00AE7150"/>
    <w:rsid w:val="00AF3C02"/>
    <w:rsid w:val="00B137E0"/>
    <w:rsid w:val="00B1434B"/>
    <w:rsid w:val="00B1496A"/>
    <w:rsid w:val="00B17811"/>
    <w:rsid w:val="00B2719C"/>
    <w:rsid w:val="00B364E4"/>
    <w:rsid w:val="00B500D5"/>
    <w:rsid w:val="00B53201"/>
    <w:rsid w:val="00B55D1C"/>
    <w:rsid w:val="00B56A5F"/>
    <w:rsid w:val="00B64CE2"/>
    <w:rsid w:val="00B669E0"/>
    <w:rsid w:val="00B8132D"/>
    <w:rsid w:val="00B8693C"/>
    <w:rsid w:val="00BB74A2"/>
    <w:rsid w:val="00BC55D4"/>
    <w:rsid w:val="00BC770B"/>
    <w:rsid w:val="00BD0CE9"/>
    <w:rsid w:val="00BD6BB9"/>
    <w:rsid w:val="00C03602"/>
    <w:rsid w:val="00C067D4"/>
    <w:rsid w:val="00C133B4"/>
    <w:rsid w:val="00C143BE"/>
    <w:rsid w:val="00C15790"/>
    <w:rsid w:val="00C41F06"/>
    <w:rsid w:val="00C45F05"/>
    <w:rsid w:val="00C4622A"/>
    <w:rsid w:val="00C564FA"/>
    <w:rsid w:val="00C70631"/>
    <w:rsid w:val="00C72377"/>
    <w:rsid w:val="00C75C55"/>
    <w:rsid w:val="00C76387"/>
    <w:rsid w:val="00C86005"/>
    <w:rsid w:val="00C97356"/>
    <w:rsid w:val="00CC0934"/>
    <w:rsid w:val="00CD1C3A"/>
    <w:rsid w:val="00CD294B"/>
    <w:rsid w:val="00CD49EB"/>
    <w:rsid w:val="00CF39BC"/>
    <w:rsid w:val="00D3243F"/>
    <w:rsid w:val="00D467B1"/>
    <w:rsid w:val="00D5263F"/>
    <w:rsid w:val="00D54524"/>
    <w:rsid w:val="00D62141"/>
    <w:rsid w:val="00D6584A"/>
    <w:rsid w:val="00D65E8D"/>
    <w:rsid w:val="00D7052D"/>
    <w:rsid w:val="00D71823"/>
    <w:rsid w:val="00D82294"/>
    <w:rsid w:val="00D83FED"/>
    <w:rsid w:val="00D85FA1"/>
    <w:rsid w:val="00D8629C"/>
    <w:rsid w:val="00D94159"/>
    <w:rsid w:val="00DB7FE0"/>
    <w:rsid w:val="00DC28F4"/>
    <w:rsid w:val="00DC2EBB"/>
    <w:rsid w:val="00DC3FA6"/>
    <w:rsid w:val="00DD4B9C"/>
    <w:rsid w:val="00DD739B"/>
    <w:rsid w:val="00DE01EA"/>
    <w:rsid w:val="00DE7616"/>
    <w:rsid w:val="00DF2E6C"/>
    <w:rsid w:val="00DF780D"/>
    <w:rsid w:val="00E07366"/>
    <w:rsid w:val="00E3036B"/>
    <w:rsid w:val="00E3381E"/>
    <w:rsid w:val="00E40DF3"/>
    <w:rsid w:val="00E4245E"/>
    <w:rsid w:val="00E459B7"/>
    <w:rsid w:val="00E54FAA"/>
    <w:rsid w:val="00E54FC6"/>
    <w:rsid w:val="00E67B60"/>
    <w:rsid w:val="00E9362B"/>
    <w:rsid w:val="00E94BDF"/>
    <w:rsid w:val="00EA4863"/>
    <w:rsid w:val="00EB328B"/>
    <w:rsid w:val="00EB7A50"/>
    <w:rsid w:val="00ED0F1C"/>
    <w:rsid w:val="00ED1B47"/>
    <w:rsid w:val="00ED37D2"/>
    <w:rsid w:val="00ED6F25"/>
    <w:rsid w:val="00EE03EB"/>
    <w:rsid w:val="00EE104A"/>
    <w:rsid w:val="00EF1BD7"/>
    <w:rsid w:val="00F024AE"/>
    <w:rsid w:val="00F02A00"/>
    <w:rsid w:val="00F03E0E"/>
    <w:rsid w:val="00F37155"/>
    <w:rsid w:val="00F45CEE"/>
    <w:rsid w:val="00F47EEF"/>
    <w:rsid w:val="00F51AC6"/>
    <w:rsid w:val="00F61ED7"/>
    <w:rsid w:val="00F6598D"/>
    <w:rsid w:val="00F65E8A"/>
    <w:rsid w:val="00F91C11"/>
    <w:rsid w:val="00FB02BF"/>
    <w:rsid w:val="00FB356B"/>
    <w:rsid w:val="00FB6A2F"/>
    <w:rsid w:val="00FB775A"/>
    <w:rsid w:val="00FC34AA"/>
    <w:rsid w:val="00FC56CD"/>
    <w:rsid w:val="00FC781A"/>
    <w:rsid w:val="00FD1941"/>
    <w:rsid w:val="00FE57F4"/>
    <w:rsid w:val="00FE58C2"/>
    <w:rsid w:val="00FE7012"/>
    <w:rsid w:val="00FF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9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67B1"/>
    <w:pPr>
      <w:keepNext/>
      <w:spacing w:line="360" w:lineRule="auto"/>
      <w:jc w:val="center"/>
      <w:outlineLvl w:val="0"/>
    </w:pPr>
    <w:rPr>
      <w:rFonts w:ascii="Verdana" w:hAnsi="Verdana" w:cs="Verdana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695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67B1"/>
    <w:rPr>
      <w:rFonts w:ascii="Verdana" w:hAnsi="Verdana" w:cs="Verdana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F695E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rsid w:val="001B6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6783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1B69B7"/>
  </w:style>
  <w:style w:type="paragraph" w:styleId="Stopka">
    <w:name w:val="footer"/>
    <w:basedOn w:val="Normalny"/>
    <w:link w:val="StopkaZnak"/>
    <w:uiPriority w:val="99"/>
    <w:rsid w:val="001B6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74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46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7B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12EBF"/>
    <w:pPr>
      <w:autoSpaceDE w:val="0"/>
      <w:autoSpaceDN w:val="0"/>
      <w:spacing w:line="360" w:lineRule="auto"/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12EB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94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94D2C"/>
  </w:style>
  <w:style w:type="character" w:styleId="Odwoanieprzypisudolnego">
    <w:name w:val="footnote reference"/>
    <w:basedOn w:val="Domylnaczcionkaakapitu"/>
    <w:uiPriority w:val="99"/>
    <w:semiHidden/>
    <w:rsid w:val="00794D2C"/>
    <w:rPr>
      <w:vertAlign w:val="superscript"/>
    </w:rPr>
  </w:style>
  <w:style w:type="table" w:styleId="Tabela-Siatka">
    <w:name w:val="Table Grid"/>
    <w:basedOn w:val="Standardowy"/>
    <w:uiPriority w:val="99"/>
    <w:rsid w:val="001C1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C1F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64BDA"/>
    <w:rPr>
      <w:sz w:val="24"/>
      <w:szCs w:val="24"/>
    </w:rPr>
  </w:style>
  <w:style w:type="paragraph" w:styleId="NormalnyWeb">
    <w:name w:val="Normal (Web)"/>
    <w:basedOn w:val="Normalny"/>
    <w:uiPriority w:val="99"/>
    <w:semiHidden/>
    <w:rsid w:val="00664BDA"/>
    <w:pPr>
      <w:spacing w:before="100" w:beforeAutospacing="1" w:after="100" w:afterAutospacing="1"/>
    </w:pPr>
    <w:rPr>
      <w:color w:val="000000"/>
    </w:rPr>
  </w:style>
  <w:style w:type="paragraph" w:styleId="Tekstpodstawowy2">
    <w:name w:val="Body Text 2"/>
    <w:basedOn w:val="Normalny"/>
    <w:link w:val="Tekstpodstawowy2Znak"/>
    <w:uiPriority w:val="99"/>
    <w:rsid w:val="000F1C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F1C4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F1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F1C4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26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5263F"/>
    <w:rPr>
      <w:sz w:val="16"/>
      <w:szCs w:val="16"/>
    </w:rPr>
  </w:style>
  <w:style w:type="character" w:styleId="Hipercze">
    <w:name w:val="Hyperlink"/>
    <w:basedOn w:val="Domylnaczcionkaakapitu"/>
    <w:uiPriority w:val="99"/>
    <w:rsid w:val="0056358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4C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4CE2"/>
  </w:style>
  <w:style w:type="character" w:styleId="Odwoanieprzypisukocowego">
    <w:name w:val="endnote reference"/>
    <w:basedOn w:val="Domylnaczcionkaakapitu"/>
    <w:uiPriority w:val="99"/>
    <w:semiHidden/>
    <w:rsid w:val="00B64C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3487</Words>
  <Characters>20925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PPHU „Karolinka”</Company>
  <LinksUpToDate>false</LinksUpToDate>
  <CharactersWithSpaces>24364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Papała</dc:creator>
  <cp:lastModifiedBy>urszula wieczorek</cp:lastModifiedBy>
  <cp:revision>37</cp:revision>
  <cp:lastPrinted>2012-04-10T12:08:00Z</cp:lastPrinted>
  <dcterms:created xsi:type="dcterms:W3CDTF">2012-02-20T11:33:00Z</dcterms:created>
  <dcterms:modified xsi:type="dcterms:W3CDTF">2012-04-11T12:34:00Z</dcterms:modified>
</cp:coreProperties>
</file>